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A7F4A3" w14:textId="1D2E5B87" w:rsidR="00E90E49" w:rsidRPr="00385DD3" w:rsidRDefault="00E90E49" w:rsidP="00385DD3">
      <w:pPr>
        <w:pStyle w:val="3GPPHeader"/>
        <w:rPr>
          <w:highlight w:val="yellow"/>
        </w:rPr>
      </w:pPr>
      <w:r w:rsidRPr="00385DD3">
        <w:t>3GPP TSG-RAN WG</w:t>
      </w:r>
      <w:r w:rsidR="00790B99" w:rsidRPr="00385DD3">
        <w:t>1</w:t>
      </w:r>
      <w:r w:rsidRPr="00385DD3">
        <w:t xml:space="preserve"> #</w:t>
      </w:r>
      <w:r w:rsidR="00F87240">
        <w:t>86</w:t>
      </w:r>
      <w:r w:rsidR="00E9070D">
        <w:t>bis</w:t>
      </w:r>
      <w:r w:rsidRPr="00385DD3">
        <w:tab/>
      </w:r>
      <w:r w:rsidR="00E9070D" w:rsidRPr="00E9070D">
        <w:t>R1-1609841</w:t>
      </w:r>
    </w:p>
    <w:p w14:paraId="4B60DDB7" w14:textId="0EAFEB0C" w:rsidR="00E90E49" w:rsidRPr="00385DD3" w:rsidRDefault="00E9070D" w:rsidP="00385DD3">
      <w:pPr>
        <w:pStyle w:val="3GPPHeader"/>
      </w:pPr>
      <w:r w:rsidRPr="00E9070D">
        <w:t>Lisbon, Portugal, 10th-14th October, 2016</w:t>
      </w:r>
    </w:p>
    <w:p w14:paraId="5E26A0C7" w14:textId="77777777" w:rsidR="00E90E49" w:rsidRPr="00385DD3" w:rsidRDefault="00E90E49" w:rsidP="00385DD3">
      <w:pPr>
        <w:pStyle w:val="3GPPHeader"/>
      </w:pPr>
    </w:p>
    <w:p w14:paraId="0AF2D055" w14:textId="77777777" w:rsidR="00E90E49" w:rsidRPr="00385DD3" w:rsidRDefault="003D3C45" w:rsidP="00385DD3">
      <w:pPr>
        <w:pStyle w:val="3GPPHeader"/>
      </w:pPr>
      <w:r w:rsidRPr="00385DD3">
        <w:t>Source:</w:t>
      </w:r>
      <w:r w:rsidR="00E90E49" w:rsidRPr="00385DD3">
        <w:tab/>
      </w:r>
      <w:r w:rsidR="00F64C2B" w:rsidRPr="00385DD3">
        <w:t>Ericsson</w:t>
      </w:r>
    </w:p>
    <w:p w14:paraId="202EFEC9" w14:textId="18D179B8" w:rsidR="00E90E49" w:rsidRPr="00385DD3" w:rsidRDefault="003D3C45" w:rsidP="00385DD3">
      <w:pPr>
        <w:pStyle w:val="3GPPHeader"/>
      </w:pPr>
      <w:r w:rsidRPr="00385DD3">
        <w:t>Title:</w:t>
      </w:r>
      <w:r w:rsidR="00E90E49" w:rsidRPr="00385DD3">
        <w:tab/>
      </w:r>
      <w:r w:rsidR="00E9070D" w:rsidRPr="00E9070D">
        <w:t>On Supported CSI-RS Density Values for Class A in eFD-MIMO</w:t>
      </w:r>
    </w:p>
    <w:p w14:paraId="45F11772" w14:textId="791C59AA" w:rsidR="00952A24" w:rsidRPr="00385DD3" w:rsidRDefault="00952A24" w:rsidP="00385DD3">
      <w:pPr>
        <w:pStyle w:val="3GPPHeader"/>
      </w:pPr>
      <w:r w:rsidRPr="00385DD3">
        <w:t>Agenda Item:</w:t>
      </w:r>
      <w:r w:rsidRPr="00385DD3">
        <w:tab/>
      </w:r>
      <w:r w:rsidR="00E9070D" w:rsidRPr="00E9070D">
        <w:t>7.2.2.4</w:t>
      </w:r>
    </w:p>
    <w:p w14:paraId="4D1D539E" w14:textId="77777777" w:rsidR="00E90E49" w:rsidRPr="00385DD3" w:rsidRDefault="00E90E49" w:rsidP="00385DD3">
      <w:pPr>
        <w:pStyle w:val="3GPPHeader"/>
      </w:pPr>
      <w:r w:rsidRPr="00385DD3">
        <w:t>Document for:</w:t>
      </w:r>
      <w:r w:rsidRPr="00385DD3">
        <w:tab/>
      </w:r>
      <w:r w:rsidR="004468FA" w:rsidRPr="00F87240">
        <w:t>Discussion and</w:t>
      </w:r>
      <w:r w:rsidR="00952A24" w:rsidRPr="00F87240">
        <w:t xml:space="preserve"> </w:t>
      </w:r>
      <w:r w:rsidRPr="00F87240">
        <w:t>Decision</w:t>
      </w:r>
    </w:p>
    <w:p w14:paraId="791DC11E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5868B3F" w14:textId="6C3F1C5D" w:rsidR="00477768" w:rsidRDefault="00122EC5" w:rsidP="00CE0424">
      <w:pPr>
        <w:pStyle w:val="BodyText"/>
      </w:pPr>
      <w:r>
        <w:t>In RAN1#8</w:t>
      </w:r>
      <w:r w:rsidR="00E9070D">
        <w:t>6</w:t>
      </w:r>
      <w:r>
        <w:t xml:space="preserve">, the following agreements were made with regards to </w:t>
      </w:r>
      <w:r w:rsidR="00E9070D">
        <w:t xml:space="preserve">overhead reduction for Class A </w:t>
      </w:r>
      <w:r>
        <w:t xml:space="preserve">CSI-RS </w:t>
      </w:r>
      <w:r w:rsidR="00E9070D">
        <w:t>in</w:t>
      </w:r>
      <w:r>
        <w:t xml:space="preserve"> eFD-MIMO:</w:t>
      </w:r>
    </w:p>
    <w:p w14:paraId="729CFE57" w14:textId="77777777" w:rsidR="00E9070D" w:rsidRPr="000B42AC" w:rsidRDefault="00E9070D" w:rsidP="00E9070D">
      <w:pPr>
        <w:rPr>
          <w:b/>
          <w:highlight w:val="green"/>
          <w:u w:val="single"/>
        </w:rPr>
      </w:pPr>
      <w:r w:rsidRPr="000B42AC">
        <w:rPr>
          <w:b/>
          <w:highlight w:val="green"/>
          <w:u w:val="single"/>
        </w:rPr>
        <w:t xml:space="preserve">Agreement: </w:t>
      </w:r>
    </w:p>
    <w:p w14:paraId="0BD63A88" w14:textId="77777777" w:rsidR="00E9070D" w:rsidRPr="00F6608E" w:rsidRDefault="00E9070D" w:rsidP="00E9070D">
      <w:r w:rsidRPr="00F6608E">
        <w:t>At least for Class A NZP CSI-RS</w:t>
      </w:r>
      <w:r>
        <w:t xml:space="preserve"> with more than 16 CSI-RS ports</w:t>
      </w:r>
      <w:r w:rsidRPr="00F6608E">
        <w:t>:</w:t>
      </w:r>
    </w:p>
    <w:p w14:paraId="34902EAD" w14:textId="77777777" w:rsidR="00E9070D" w:rsidRPr="00E9070D" w:rsidRDefault="00E9070D" w:rsidP="00E9070D">
      <w:pPr>
        <w:numPr>
          <w:ilvl w:val="0"/>
          <w:numId w:val="24"/>
        </w:numPr>
        <w:spacing w:after="0"/>
      </w:pPr>
      <w:r w:rsidRPr="00E9070D">
        <w:t xml:space="preserve">All ports in a CSI-RS resource are transmitted within the same subframe </w:t>
      </w:r>
    </w:p>
    <w:p w14:paraId="1A5B7053" w14:textId="77777777" w:rsidR="00E9070D" w:rsidRPr="00E9070D" w:rsidRDefault="00E9070D" w:rsidP="00E9070D">
      <w:pPr>
        <w:numPr>
          <w:ilvl w:val="1"/>
          <w:numId w:val="24"/>
        </w:numPr>
        <w:spacing w:after="0"/>
      </w:pPr>
      <w:r w:rsidRPr="00E9070D">
        <w:t>i.e. CSI-RS overhead reduction is done in the frequency domain</w:t>
      </w:r>
    </w:p>
    <w:p w14:paraId="40F0F2F3" w14:textId="77777777" w:rsidR="00E9070D" w:rsidRPr="00E9070D" w:rsidRDefault="00E9070D" w:rsidP="00E9070D">
      <w:pPr>
        <w:numPr>
          <w:ilvl w:val="0"/>
          <w:numId w:val="24"/>
        </w:numPr>
        <w:spacing w:after="0"/>
      </w:pPr>
      <w:r w:rsidRPr="00E9070D">
        <w:t xml:space="preserve">CSI-RS density d </w:t>
      </w:r>
      <w:r w:rsidRPr="00E9070D">
        <w:rPr>
          <w:rFonts w:ascii="Cambria Math" w:hAnsi="Cambria Math" w:cs="Cambria Math"/>
        </w:rPr>
        <w:t>∈</w:t>
      </w:r>
      <w:r w:rsidRPr="00E9070D">
        <w:rPr>
          <w:rFonts w:cs="Times"/>
        </w:rPr>
        <w:t xml:space="preserve"> </w:t>
      </w:r>
      <w:r w:rsidRPr="00E9070D">
        <w:t xml:space="preserve">{1,1/2, and at least one other value &lt;= 1/3} RE/RB/port </w:t>
      </w:r>
    </w:p>
    <w:p w14:paraId="76A52319" w14:textId="77777777" w:rsidR="00E9070D" w:rsidRPr="00E9070D" w:rsidRDefault="00E9070D" w:rsidP="00E9070D">
      <w:pPr>
        <w:numPr>
          <w:ilvl w:val="1"/>
          <w:numId w:val="24"/>
        </w:numPr>
        <w:spacing w:after="0"/>
      </w:pPr>
      <w:r w:rsidRPr="00E9070D">
        <w:t>Other values of d</w:t>
      </w:r>
      <w:r w:rsidRPr="00E9070D">
        <w:rPr>
          <w:vertAlign w:val="subscript"/>
        </w:rPr>
        <w:t xml:space="preserve"> </w:t>
      </w:r>
      <w:r w:rsidRPr="00E9070D">
        <w:t xml:space="preserve">are not precluded (e.g. </w:t>
      </w:r>
      <w:r w:rsidRPr="00E9070D">
        <w:rPr>
          <w:vertAlign w:val="superscript"/>
        </w:rPr>
        <w:t>2</w:t>
      </w:r>
      <w:r w:rsidRPr="00E9070D">
        <w:t>/</w:t>
      </w:r>
      <w:r w:rsidRPr="00E9070D">
        <w:rPr>
          <w:vertAlign w:val="subscript"/>
        </w:rPr>
        <w:t>3</w:t>
      </w:r>
      <w:r w:rsidRPr="00E9070D">
        <w:t>, ¾)</w:t>
      </w:r>
    </w:p>
    <w:p w14:paraId="38407995" w14:textId="77777777" w:rsidR="00E9070D" w:rsidRPr="00E9070D" w:rsidRDefault="00E9070D" w:rsidP="00E9070D">
      <w:pPr>
        <w:numPr>
          <w:ilvl w:val="1"/>
          <w:numId w:val="24"/>
        </w:numPr>
        <w:spacing w:after="0"/>
      </w:pPr>
      <w:r w:rsidRPr="00E9070D">
        <w:t>FFS whether different ports in a CSI-RS resource may have different densities</w:t>
      </w:r>
    </w:p>
    <w:p w14:paraId="1C851A94" w14:textId="77777777" w:rsidR="00E9070D" w:rsidRPr="00E9070D" w:rsidRDefault="00E9070D" w:rsidP="00E9070D">
      <w:pPr>
        <w:numPr>
          <w:ilvl w:val="0"/>
          <w:numId w:val="24"/>
        </w:numPr>
        <w:spacing w:after="0"/>
      </w:pPr>
      <w:r w:rsidRPr="00E9070D">
        <w:t xml:space="preserve">FFS PDSCH rate matching in the REs in PRBs with no CSI-RS ports within a group  </w:t>
      </w:r>
    </w:p>
    <w:p w14:paraId="39596440" w14:textId="77777777" w:rsidR="00E9070D" w:rsidRPr="001476A5" w:rsidRDefault="00E9070D" w:rsidP="00E9070D">
      <w:pPr>
        <w:numPr>
          <w:ilvl w:val="1"/>
          <w:numId w:val="24"/>
        </w:numPr>
        <w:spacing w:after="0"/>
      </w:pPr>
      <w:r w:rsidRPr="00E9070D">
        <w:t>Opt-</w:t>
      </w:r>
      <w:r w:rsidRPr="001476A5">
        <w:t>1: comb like transmission</w:t>
      </w:r>
    </w:p>
    <w:p w14:paraId="3567C5D7" w14:textId="77777777" w:rsidR="00E9070D" w:rsidRPr="001476A5" w:rsidRDefault="00E9070D" w:rsidP="00E9070D">
      <w:pPr>
        <w:numPr>
          <w:ilvl w:val="1"/>
          <w:numId w:val="24"/>
        </w:numPr>
        <w:spacing w:after="0"/>
      </w:pPr>
      <w:r w:rsidRPr="001476A5">
        <w:t>Opt-2: frequency domain measurement restriction</w:t>
      </w:r>
    </w:p>
    <w:p w14:paraId="691D93BB" w14:textId="77777777" w:rsidR="00E9070D" w:rsidRPr="00904996" w:rsidRDefault="00E9070D" w:rsidP="00E9070D">
      <w:pPr>
        <w:numPr>
          <w:ilvl w:val="0"/>
          <w:numId w:val="24"/>
        </w:numPr>
        <w:spacing w:after="0"/>
      </w:pPr>
      <w:r w:rsidRPr="00904996">
        <w:t xml:space="preserve">FFS the </w:t>
      </w:r>
      <w:r>
        <w:t xml:space="preserve">detailed </w:t>
      </w:r>
      <w:r w:rsidRPr="00904996">
        <w:t>signa</w:t>
      </w:r>
      <w:r>
        <w:t>l</w:t>
      </w:r>
      <w:r w:rsidRPr="00904996">
        <w:t>ling design</w:t>
      </w:r>
    </w:p>
    <w:p w14:paraId="7C110ED9" w14:textId="5D297C1B" w:rsidR="006E753C" w:rsidRDefault="006E753C" w:rsidP="006E753C">
      <w:pPr>
        <w:spacing w:after="0"/>
        <w:rPr>
          <w:rFonts w:eastAsia="MS Mincho"/>
          <w:sz w:val="18"/>
          <w:lang w:eastAsia="ja-JP"/>
        </w:rPr>
      </w:pPr>
    </w:p>
    <w:p w14:paraId="7FFDC5C2" w14:textId="7A184BC0" w:rsidR="00E9070D" w:rsidRPr="00E9070D" w:rsidRDefault="00A24E2D" w:rsidP="00CE0424">
      <w:pPr>
        <w:pStyle w:val="BodyText"/>
      </w:pPr>
      <w:r w:rsidRPr="00CD01A5">
        <w:t>I</w:t>
      </w:r>
      <w:r w:rsidR="00E9070D">
        <w:t xml:space="preserve">n this contribution, we present simulation results on the different CSI-RS densities (i.e., </w:t>
      </w:r>
      <w:r w:rsidR="00E9070D">
        <w:rPr>
          <w:i/>
        </w:rPr>
        <w:t>d</w:t>
      </w:r>
      <w:r w:rsidR="00E9070D">
        <w:t xml:space="preserve"> values) that should be supported in addition CSI-RS densities of 1 and 1/2.</w:t>
      </w:r>
      <w:r w:rsidR="00B01983">
        <w:t xml:space="preserve">  Based on our results, we propose an additional density value that should be supported in Rel-14 eFD-MIMO for Class A CSI-RS.</w:t>
      </w:r>
    </w:p>
    <w:p w14:paraId="576DCD74" w14:textId="77777777" w:rsidR="006E753C" w:rsidRPr="00CE0424" w:rsidRDefault="006E753C" w:rsidP="00CE0424">
      <w:pPr>
        <w:pStyle w:val="BodyText"/>
      </w:pPr>
    </w:p>
    <w:p w14:paraId="2A6FC53E" w14:textId="26F385B5" w:rsidR="004000E8" w:rsidRPr="00CE0424" w:rsidRDefault="00635D19" w:rsidP="00CE0424">
      <w:pPr>
        <w:pStyle w:val="Heading1"/>
      </w:pPr>
      <w:bookmarkStart w:id="0" w:name="_Ref458262519"/>
      <w:r>
        <w:t xml:space="preserve">Results </w:t>
      </w:r>
      <w:bookmarkEnd w:id="0"/>
      <w:r w:rsidR="00B01983">
        <w:t>with Different CSI-RS Densities</w:t>
      </w:r>
    </w:p>
    <w:p w14:paraId="1CEE96CB" w14:textId="68E3D00D" w:rsidR="00635D19" w:rsidRDefault="00855693" w:rsidP="00B01983">
      <w:pPr>
        <w:pStyle w:val="BodyText"/>
        <w:rPr>
          <w:lang w:eastAsia="ja-JP"/>
        </w:rPr>
      </w:pPr>
      <w:r>
        <w:t xml:space="preserve">In this section, we evaluate the performance of Class A CSI-RS schemes with frequency domain overhead reduction.  We performed system level simulations using a 32 port </w:t>
      </w:r>
      <w:r>
        <w:rPr>
          <w:lang w:eastAsia="ja-JP"/>
        </w:rPr>
        <w:t>8x4 dual polarized array with 2x1 subarray virtualization.</w:t>
      </w:r>
      <w:r w:rsidR="00E35DE2">
        <w:rPr>
          <w:lang w:eastAsia="ja-JP"/>
        </w:rPr>
        <w:t xml:space="preserve">  </w:t>
      </w:r>
      <w:r w:rsidR="00B01983">
        <w:t>All 32 CSI-RS ports are located in the same set of PRBs (</w:t>
      </w:r>
      <w:r w:rsidR="009D2356">
        <w:t>e.g.</w:t>
      </w:r>
      <w:r w:rsidR="00B01983">
        <w:t>, the even PRBs) with different CSI-RS densities.  The 32 port CSI-RS resource is attained by aggregating four 8-port CSI-RS configurations with CDM-4.</w:t>
      </w:r>
      <w:r w:rsidR="00B01983">
        <w:rPr>
          <w:lang w:eastAsia="ja-JP"/>
        </w:rPr>
        <w:t xml:space="preserve">  </w:t>
      </w:r>
      <w:r w:rsidR="00DE18DC" w:rsidRPr="00CD01A5">
        <w:t>Detailed simulation parameters and assumptions are given in the Appendix A.</w:t>
      </w:r>
    </w:p>
    <w:p w14:paraId="63474E37" w14:textId="40D05707" w:rsidR="00E23F67" w:rsidRDefault="00B01983" w:rsidP="008B0B95">
      <w:pPr>
        <w:pStyle w:val="BodyText"/>
      </w:pPr>
      <w:r>
        <w:t xml:space="preserve">The performance comparisons between different CSI-RS densities is given in Figures 1-2 for 3D-UMi and 3D-UMa where a CSI-RS reuse factor of 3 is assumed.  The performance gains shown in Figures 1-2 are </w:t>
      </w:r>
      <w:r>
        <w:lastRenderedPageBreak/>
        <w:t xml:space="preserve">relative to a reuse-3 32 port CSI-RS design with 1 RE/RB/port (see Appendix B for absolute throughput value comparisons).  </w:t>
      </w:r>
      <w:r w:rsidR="00E23F67">
        <w:t xml:space="preserve">From the figure, it is seen that a configuration with CSI-RS density 1/3 can outperform a configuration with CSI-RS density 1/2 in terms of cell edge and mean user throughput particularly in the case of 3D-UMi.  However, reducing the CSI-RS density further (i.e., density values of 1/4 and 1/5) generally results in performance losses.  Particularly, the cell edge performance degrades significantly in the case of 3D-UMa. </w:t>
      </w:r>
    </w:p>
    <w:p w14:paraId="52252A77" w14:textId="3C4996FE" w:rsidR="009720FE" w:rsidRDefault="009720FE" w:rsidP="009720FE">
      <w:pPr>
        <w:pStyle w:val="BodyText"/>
      </w:pPr>
    </w:p>
    <w:p w14:paraId="357DED16" w14:textId="315D5B08" w:rsidR="00E23F67" w:rsidRDefault="00E23F67" w:rsidP="00E23F67">
      <w:pPr>
        <w:pStyle w:val="Observation"/>
      </w:pPr>
      <w:bookmarkStart w:id="1" w:name="_Toc463048497"/>
      <w:r>
        <w:t>With CSI-RS reuse 3, a Class A 32-port configuration with CSI-RS density 1/3 can outperform a configuration with CSI-RS density 1/2 in terms of cell edge and mean user throughput particularly in the case of 3D-UMi.</w:t>
      </w:r>
      <w:bookmarkEnd w:id="1"/>
    </w:p>
    <w:p w14:paraId="7EE879E8" w14:textId="539DBC28" w:rsidR="00E23F67" w:rsidRDefault="00E23F67" w:rsidP="00E23F67">
      <w:pPr>
        <w:pStyle w:val="Observation"/>
      </w:pPr>
      <w:bookmarkStart w:id="2" w:name="_Toc463048498"/>
      <w:r>
        <w:t>With CSI-RS reuse 3, a Class A 32-port configuration with CSI-RS densities 1/4 and 1/5 result in performance losses</w:t>
      </w:r>
      <w:r w:rsidR="009F27D2">
        <w:t xml:space="preserve"> compared to a 32-port configuration with CSI-RS density 1/3 particularly in the case of 3D-UMa.</w:t>
      </w:r>
      <w:bookmarkEnd w:id="2"/>
    </w:p>
    <w:p w14:paraId="69684312" w14:textId="1B82F9FC" w:rsidR="00CE6BC2" w:rsidRDefault="009F27D2" w:rsidP="009720FE">
      <w:pPr>
        <w:pStyle w:val="BodyText"/>
      </w:pPr>
      <w:r>
        <w:t>Hence, given these observations, we propose the following:</w:t>
      </w:r>
    </w:p>
    <w:p w14:paraId="02682A22" w14:textId="543415F6" w:rsidR="009F27D2" w:rsidRDefault="009F27D2" w:rsidP="009F27D2">
      <w:pPr>
        <w:pStyle w:val="Proposal"/>
        <w:spacing w:before="240"/>
        <w:ind w:left="1699" w:hanging="1699"/>
      </w:pPr>
      <w:bookmarkStart w:id="3" w:name="_Toc347823621"/>
      <w:bookmarkStart w:id="4" w:name="_Toc347824073"/>
      <w:bookmarkStart w:id="5" w:name="_Toc347824246"/>
      <w:bookmarkStart w:id="6" w:name="_Toc455664104"/>
      <w:bookmarkStart w:id="7" w:name="_Toc455664107"/>
      <w:bookmarkStart w:id="8" w:name="_Toc455665107"/>
      <w:bookmarkStart w:id="9" w:name="_Toc455665136"/>
      <w:bookmarkStart w:id="10" w:name="_Toc455665391"/>
      <w:bookmarkStart w:id="11" w:name="_Toc458085054"/>
      <w:bookmarkStart w:id="12" w:name="_Toc458110646"/>
      <w:bookmarkStart w:id="13" w:name="_Toc458118784"/>
      <w:bookmarkStart w:id="14" w:name="_Toc458120114"/>
      <w:bookmarkStart w:id="15" w:name="_Toc458120260"/>
      <w:bookmarkStart w:id="16" w:name="_Toc458120620"/>
      <w:bookmarkStart w:id="17" w:name="_Toc458120933"/>
      <w:bookmarkStart w:id="18" w:name="_Toc458150015"/>
      <w:bookmarkStart w:id="19" w:name="_Toc458150056"/>
      <w:bookmarkStart w:id="20" w:name="_Toc458165087"/>
      <w:bookmarkStart w:id="21" w:name="_Toc458165260"/>
      <w:bookmarkStart w:id="22" w:name="_Toc458172668"/>
      <w:bookmarkStart w:id="23" w:name="_Toc458173230"/>
      <w:bookmarkStart w:id="24" w:name="_Toc458176004"/>
      <w:bookmarkStart w:id="25" w:name="_Toc458176054"/>
      <w:bookmarkStart w:id="26" w:name="_Toc458209659"/>
      <w:bookmarkStart w:id="27" w:name="_Toc458209694"/>
      <w:bookmarkStart w:id="28" w:name="_Toc458411258"/>
      <w:bookmarkStart w:id="29" w:name="_Toc458411471"/>
      <w:bookmarkStart w:id="30" w:name="_Toc458411478"/>
      <w:bookmarkStart w:id="31" w:name="_Toc458411518"/>
      <w:bookmarkStart w:id="32" w:name="_Toc458412640"/>
      <w:bookmarkStart w:id="33" w:name="_Toc458412725"/>
      <w:bookmarkStart w:id="34" w:name="_Toc458416196"/>
      <w:bookmarkStart w:id="35" w:name="_Toc458416246"/>
      <w:bookmarkStart w:id="36" w:name="_Toc458416488"/>
      <w:bookmarkStart w:id="37" w:name="_Toc458417556"/>
      <w:bookmarkStart w:id="38" w:name="_Toc458417574"/>
      <w:bookmarkStart w:id="39" w:name="_Toc458417589"/>
      <w:bookmarkStart w:id="40" w:name="_Toc458790084"/>
      <w:bookmarkStart w:id="41" w:name="_Toc458814609"/>
      <w:bookmarkStart w:id="42" w:name="_Toc458815102"/>
      <w:bookmarkStart w:id="43" w:name="_Toc462957190"/>
      <w:bookmarkStart w:id="44" w:name="_Toc462957437"/>
      <w:bookmarkStart w:id="45" w:name="_Toc462957572"/>
      <w:bookmarkStart w:id="46" w:name="_Toc462958291"/>
      <w:bookmarkStart w:id="47" w:name="_Toc462959644"/>
      <w:bookmarkStart w:id="48" w:name="_Toc462960185"/>
      <w:bookmarkStart w:id="49" w:name="_Toc463035339"/>
      <w:bookmarkStart w:id="50" w:name="_Toc463035352"/>
      <w:bookmarkStart w:id="51" w:name="_Toc463048499"/>
      <w:r w:rsidRPr="00A04765">
        <w:t xml:space="preserve">For Class A eFD-MIMO, </w:t>
      </w:r>
      <w:r>
        <w:t xml:space="preserve">a CSI-RS density value of 1/3 should be supported in addition </w:t>
      </w:r>
      <w:r w:rsidR="009D2356">
        <w:t xml:space="preserve">to </w:t>
      </w:r>
      <w:r>
        <w:t>CSI-RS density values of 1 and 1/2</w:t>
      </w:r>
      <w:r w:rsidRPr="00A04765"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CF1B554" w14:textId="77777777" w:rsidR="009F27D2" w:rsidRDefault="009F27D2" w:rsidP="009720FE">
      <w:pPr>
        <w:pStyle w:val="BodyText"/>
      </w:pPr>
    </w:p>
    <w:p w14:paraId="5FE1F8BB" w14:textId="7B64F09C" w:rsidR="003202FD" w:rsidRDefault="00C62D45" w:rsidP="003202FD">
      <w:pPr>
        <w:pStyle w:val="BodyText"/>
        <w:jc w:val="center"/>
      </w:pPr>
      <w:r>
        <w:rPr>
          <w:noProof/>
        </w:rPr>
        <w:drawing>
          <wp:inline distT="0" distB="0" distL="0" distR="0" wp14:anchorId="6A6F8B1A" wp14:editId="353D46E2">
            <wp:extent cx="5029200" cy="16785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67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00D0D" w14:textId="68770CBA" w:rsidR="00CD2A02" w:rsidRDefault="00CD2A02" w:rsidP="00C62D45">
      <w:pPr>
        <w:pStyle w:val="Caption"/>
        <w:ind w:firstLine="567"/>
      </w:pPr>
      <w:bookmarkStart w:id="52" w:name="_Ref458176017"/>
      <w:r w:rsidRPr="00CE0424">
        <w:t xml:space="preserve">Figure </w:t>
      </w:r>
      <w:r w:rsidRPr="00CE0424">
        <w:fldChar w:fldCharType="begin"/>
      </w:r>
      <w:r w:rsidRPr="00CE0424">
        <w:instrText xml:space="preserve"> SEQ Figure \* ARABIC </w:instrText>
      </w:r>
      <w:r w:rsidRPr="00CE0424">
        <w:fldChar w:fldCharType="separate"/>
      </w:r>
      <w:r w:rsidR="00806E01">
        <w:rPr>
          <w:noProof/>
        </w:rPr>
        <w:t>1</w:t>
      </w:r>
      <w:r w:rsidRPr="00CE0424">
        <w:fldChar w:fldCharType="end"/>
      </w:r>
      <w:bookmarkEnd w:id="52"/>
      <w:r w:rsidRPr="00CE0424">
        <w:t xml:space="preserve">: </w:t>
      </w:r>
      <w:r>
        <w:t xml:space="preserve">Performance comparison between </w:t>
      </w:r>
      <w:r w:rsidR="00C62D45">
        <w:t>different CSI-RS densities for 3D-UMi</w:t>
      </w:r>
    </w:p>
    <w:p w14:paraId="00329F3C" w14:textId="5163254A" w:rsidR="00C62D45" w:rsidRDefault="00C62D45" w:rsidP="00C62D45"/>
    <w:p w14:paraId="7C608002" w14:textId="4CB7DF96" w:rsidR="00C62D45" w:rsidRDefault="00C62D45" w:rsidP="00C62D45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45094D37" wp14:editId="10B3C2CD">
            <wp:extent cx="5029200" cy="171508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715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1BB45B" w14:textId="7FC9B569" w:rsidR="00C62D45" w:rsidRPr="00CE0424" w:rsidRDefault="00C62D45" w:rsidP="00C62D45">
      <w:pPr>
        <w:pStyle w:val="Caption"/>
        <w:ind w:firstLine="567"/>
      </w:pPr>
      <w:r w:rsidRPr="00CE0424">
        <w:t xml:space="preserve">Figure </w:t>
      </w:r>
      <w:r w:rsidRPr="00CE0424">
        <w:fldChar w:fldCharType="begin"/>
      </w:r>
      <w:r w:rsidRPr="00CE0424">
        <w:instrText xml:space="preserve"> SEQ Figure \* ARABIC </w:instrText>
      </w:r>
      <w:r w:rsidRPr="00CE0424">
        <w:fldChar w:fldCharType="separate"/>
      </w:r>
      <w:r w:rsidR="00806E01">
        <w:rPr>
          <w:noProof/>
        </w:rPr>
        <w:t>2</w:t>
      </w:r>
      <w:r w:rsidRPr="00CE0424">
        <w:fldChar w:fldCharType="end"/>
      </w:r>
      <w:r w:rsidRPr="00CE0424">
        <w:t xml:space="preserve">: </w:t>
      </w:r>
      <w:r>
        <w:t>Performance comparison between different CSI-RS densities for 3D-UMa</w:t>
      </w:r>
    </w:p>
    <w:p w14:paraId="639A6E88" w14:textId="77777777" w:rsidR="00C62D45" w:rsidRPr="00C62D45" w:rsidRDefault="00C62D45" w:rsidP="00C62D45"/>
    <w:p w14:paraId="6D67F3ED" w14:textId="77777777" w:rsidR="00C01F33" w:rsidRPr="00CE0424" w:rsidRDefault="00C01F33" w:rsidP="00CE0424">
      <w:pPr>
        <w:pStyle w:val="Heading1"/>
      </w:pPr>
      <w:r w:rsidRPr="00CE0424">
        <w:t>Conclusion</w:t>
      </w:r>
      <w:r w:rsidR="00C3353A">
        <w:t>s</w:t>
      </w:r>
    </w:p>
    <w:p w14:paraId="6C8A7DE2" w14:textId="386E2A4F" w:rsidR="009F27D2" w:rsidRDefault="009F27D2" w:rsidP="00311702">
      <w:r w:rsidRPr="00CD01A5">
        <w:t>I</w:t>
      </w:r>
      <w:r>
        <w:t xml:space="preserve">n this contribution, we presented simulation results on the different CSI-RS densities (i.e., </w:t>
      </w:r>
      <w:r>
        <w:rPr>
          <w:i/>
        </w:rPr>
        <w:t>d</w:t>
      </w:r>
      <w:r>
        <w:t xml:space="preserve"> values) that should be supported in addition </w:t>
      </w:r>
      <w:r w:rsidR="009D2356">
        <w:t xml:space="preserve">to </w:t>
      </w:r>
      <w:r>
        <w:t>CSI-RS densities of 1 and 1/2.  Based on our results, we made the following observations and proposal:</w:t>
      </w:r>
    </w:p>
    <w:p w14:paraId="4805BEA3" w14:textId="1FCFA343" w:rsidR="007265BB" w:rsidRDefault="007265BB" w:rsidP="00311702"/>
    <w:p w14:paraId="00B9FE3A" w14:textId="77777777" w:rsidR="00806E01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</w:rPr>
        <w:fldChar w:fldCharType="separate"/>
      </w:r>
      <w:hyperlink w:anchor="_Toc463048497" w:history="1">
        <w:r w:rsidR="00806E01" w:rsidRPr="009F6BF4">
          <w:rPr>
            <w:rStyle w:val="Hyperlink"/>
          </w:rPr>
          <w:t>Observation 1</w:t>
        </w:r>
        <w:r w:rsidR="00806E01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806E01" w:rsidRPr="009F6BF4">
          <w:rPr>
            <w:rStyle w:val="Hyperlink"/>
          </w:rPr>
          <w:t>With CSI-RS reuse 3, a Class A 32-port configuration with CSI-RS density 1/3 can outperform a configuration with CSI-RS density 1/2 in terms of cell edge and mean user throughput particularly in the case of 3D-UMi.</w:t>
        </w:r>
      </w:hyperlink>
    </w:p>
    <w:p w14:paraId="7A5AB123" w14:textId="77777777" w:rsidR="00806E01" w:rsidRDefault="00806E0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63048498" w:history="1">
        <w:r w:rsidRPr="009F6BF4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9F6BF4">
          <w:rPr>
            <w:rStyle w:val="Hyperlink"/>
          </w:rPr>
          <w:t>With CSI-RS reuse 3, a Class A 32-port configuration with CSI-RS densities 1/4 and 1/5 result in performance losses compared to a 32-port configuration with CSI-RS density 1/3 particularly in the case of 3D-UMa.</w:t>
        </w:r>
      </w:hyperlink>
    </w:p>
    <w:p w14:paraId="040EC28A" w14:textId="77777777" w:rsidR="00806E01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fldChar w:fldCharType="end"/>
      </w:r>
      <w:bookmarkStart w:id="53" w:name="_GoBack"/>
      <w:bookmarkEnd w:id="53"/>
      <w:r w:rsidRPr="00EE6C04">
        <w:rPr>
          <w:b w:val="0"/>
          <w:bCs/>
        </w:rPr>
        <w:fldChar w:fldCharType="begin"/>
      </w:r>
      <w:r w:rsidRPr="00EE6C04">
        <w:rPr>
          <w:bCs/>
        </w:rPr>
        <w:instrText xml:space="preserve"> TOC \f \n \p " " \t "Proposal,1" </w:instrText>
      </w:r>
      <w:r w:rsidRPr="00EE6C04">
        <w:rPr>
          <w:b w:val="0"/>
          <w:bCs/>
        </w:rPr>
        <w:fldChar w:fldCharType="separate"/>
      </w:r>
      <w:r w:rsidR="00806E01">
        <w:t>Proposal 1</w:t>
      </w:r>
      <w:r w:rsidR="00806E01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806E01">
        <w:t>For Class A eFD-MIMO, a CSI-RS density value of 1/3 should be supported in addition to CSI-RS density values of 1 and 1/2.</w:t>
      </w:r>
    </w:p>
    <w:p w14:paraId="035EDFE1" w14:textId="77777777" w:rsidR="00C01F33" w:rsidRPr="00790B99" w:rsidRDefault="00E5689D" w:rsidP="00E5689D">
      <w:pPr>
        <w:pStyle w:val="BodyText"/>
        <w:rPr>
          <w:b/>
          <w:bCs/>
        </w:rPr>
      </w:pPr>
      <w:r w:rsidRPr="00EE6C04">
        <w:rPr>
          <w:b/>
          <w:bCs/>
        </w:rPr>
        <w:fldChar w:fldCharType="end"/>
      </w:r>
    </w:p>
    <w:p w14:paraId="78D71D76" w14:textId="77777777" w:rsidR="00855693" w:rsidRPr="00CE0424" w:rsidRDefault="00855693" w:rsidP="00855693">
      <w:pPr>
        <w:pStyle w:val="Heading1"/>
      </w:pPr>
      <w:bookmarkStart w:id="54" w:name="_In-sequence_SDU_delivery"/>
      <w:bookmarkStart w:id="55" w:name="_Ref174151459"/>
      <w:bookmarkStart w:id="56" w:name="_Ref189809556"/>
      <w:bookmarkEnd w:id="54"/>
      <w:r>
        <w:lastRenderedPageBreak/>
        <w:t>Appendix</w:t>
      </w:r>
      <w:r w:rsidR="00DE18DC">
        <w:t xml:space="preserve"> A</w:t>
      </w:r>
    </w:p>
    <w:tbl>
      <w:tblPr>
        <w:tblStyle w:val="LightList-Accent3"/>
        <w:tblW w:w="7605" w:type="dxa"/>
        <w:tblLook w:val="0000" w:firstRow="0" w:lastRow="0" w:firstColumn="0" w:lastColumn="0" w:noHBand="0" w:noVBand="0"/>
      </w:tblPr>
      <w:tblGrid>
        <w:gridCol w:w="3045"/>
        <w:gridCol w:w="4560"/>
      </w:tblGrid>
      <w:tr w:rsidR="00EE6C04" w:rsidRPr="00886536" w14:paraId="53B527F1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05" w:type="dxa"/>
            <w:gridSpan w:val="2"/>
          </w:tcPr>
          <w:p w14:paraId="6F921ED1" w14:textId="77777777" w:rsidR="00EE6C04" w:rsidRPr="00886536" w:rsidRDefault="00EE6C04" w:rsidP="00EE6C04">
            <w:pPr>
              <w:pStyle w:val="BodyText"/>
              <w:keepNext/>
              <w:jc w:val="center"/>
            </w:pPr>
            <w:r w:rsidRPr="00886536">
              <w:rPr>
                <w:b/>
                <w:bCs/>
              </w:rPr>
              <w:t>Simulation parameters</w:t>
            </w:r>
          </w:p>
        </w:tc>
      </w:tr>
      <w:tr w:rsidR="00EE6C04" w:rsidRPr="00886536" w14:paraId="01A6DA58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7CA37AB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Carrier frequency</w:t>
            </w:r>
          </w:p>
        </w:tc>
        <w:tc>
          <w:tcPr>
            <w:tcW w:w="4560" w:type="dxa"/>
          </w:tcPr>
          <w:p w14:paraId="53C68345" w14:textId="77777777" w:rsidR="00EE6C04" w:rsidRPr="0088653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6536">
              <w:t xml:space="preserve">2 GHz </w:t>
            </w:r>
          </w:p>
        </w:tc>
      </w:tr>
      <w:tr w:rsidR="00EE6C04" w:rsidRPr="005404D6" w14:paraId="7A29809F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9130123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Bandwidth</w:t>
            </w:r>
          </w:p>
        </w:tc>
        <w:tc>
          <w:tcPr>
            <w:tcW w:w="4560" w:type="dxa"/>
          </w:tcPr>
          <w:p w14:paraId="691F8B22" w14:textId="77777777" w:rsidR="00EE6C04" w:rsidRPr="005404D6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 xml:space="preserve">10 MHz </w:t>
            </w:r>
          </w:p>
        </w:tc>
      </w:tr>
      <w:tr w:rsidR="00EE6C04" w:rsidRPr="00AE4A18" w14:paraId="58364353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25385BD5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Scenarios</w:t>
            </w:r>
          </w:p>
        </w:tc>
        <w:tc>
          <w:tcPr>
            <w:tcW w:w="4560" w:type="dxa"/>
          </w:tcPr>
          <w:p w14:paraId="7E27CED2" w14:textId="77777777" w:rsidR="00EE6C04" w:rsidRPr="005404D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v-SE"/>
              </w:rPr>
            </w:pPr>
            <w:r w:rsidRPr="005404D6">
              <w:rPr>
                <w:lang w:val="sv-SE"/>
              </w:rPr>
              <w:t>3D UMi 200m ISD, 3D UMa 500m ISD</w:t>
            </w:r>
          </w:p>
        </w:tc>
      </w:tr>
      <w:tr w:rsidR="00EE6C04" w:rsidRPr="00067A4F" w14:paraId="07FA5BFE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34C1BCDE" w14:textId="77777777" w:rsidR="00EE6C04" w:rsidRPr="00886536" w:rsidRDefault="00EE6C04" w:rsidP="00121B10">
            <w:pPr>
              <w:pStyle w:val="BodyText"/>
              <w:keepNext/>
              <w:spacing w:after="0"/>
            </w:pPr>
            <w:r>
              <w:t>Antenna Configurations</w:t>
            </w:r>
          </w:p>
        </w:tc>
        <w:tc>
          <w:tcPr>
            <w:tcW w:w="4560" w:type="dxa"/>
          </w:tcPr>
          <w:p w14:paraId="077751D7" w14:textId="77777777" w:rsidR="00EE6C04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67A4F">
              <w:t xml:space="preserve">8x4 with </w:t>
            </w:r>
            <w:r>
              <w:t>2</w:t>
            </w:r>
            <w:r w:rsidRPr="00067A4F">
              <w:t>x1 virt</w:t>
            </w:r>
            <w:r>
              <w:t>ualization</w:t>
            </w:r>
            <w:r w:rsidRPr="00067A4F">
              <w:t xml:space="preserve"> </w:t>
            </w:r>
          </w:p>
          <w:p w14:paraId="078B59A2" w14:textId="77777777" w:rsidR="00EE6C04" w:rsidRPr="00067A4F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67A4F">
              <w:t>tilt: 1</w:t>
            </w:r>
            <w:r>
              <w:t>30</w:t>
            </w:r>
            <w:r w:rsidRPr="00067A4F">
              <w:t>°</w:t>
            </w:r>
            <w:r>
              <w:t xml:space="preserve"> for 3D-UMi and </w:t>
            </w:r>
            <w:r w:rsidRPr="00067A4F">
              <w:t>1</w:t>
            </w:r>
            <w:r>
              <w:t>22</w:t>
            </w:r>
            <w:r w:rsidRPr="00067A4F">
              <w:t>°</w:t>
            </w:r>
            <w:r>
              <w:t xml:space="preserve"> for 3D-UMa</w:t>
            </w:r>
          </w:p>
        </w:tc>
      </w:tr>
      <w:tr w:rsidR="00EE6C04" w:rsidRPr="005404D6" w14:paraId="0BA75A83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2AA7E555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Wrapping</w:t>
            </w:r>
          </w:p>
        </w:tc>
        <w:tc>
          <w:tcPr>
            <w:tcW w:w="4560" w:type="dxa"/>
          </w:tcPr>
          <w:p w14:paraId="0615C15A" w14:textId="77777777" w:rsidR="00EE6C04" w:rsidRPr="005404D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Radio distance based</w:t>
            </w:r>
          </w:p>
        </w:tc>
      </w:tr>
      <w:tr w:rsidR="00EE6C04" w:rsidRPr="005404D6" w14:paraId="3B0FE18D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2E480BA3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UE receiver</w:t>
            </w:r>
          </w:p>
        </w:tc>
        <w:tc>
          <w:tcPr>
            <w:tcW w:w="4560" w:type="dxa"/>
          </w:tcPr>
          <w:p w14:paraId="1CF340F6" w14:textId="77777777" w:rsidR="00EE6C04" w:rsidRPr="005404D6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MMSE-IRC</w:t>
            </w:r>
          </w:p>
        </w:tc>
      </w:tr>
      <w:tr w:rsidR="00EE6C04" w:rsidRPr="005404D6" w14:paraId="7A26ED08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B4CC34C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CSI periodicity</w:t>
            </w:r>
          </w:p>
        </w:tc>
        <w:tc>
          <w:tcPr>
            <w:tcW w:w="4560" w:type="dxa"/>
          </w:tcPr>
          <w:p w14:paraId="7AED3C15" w14:textId="77777777" w:rsidR="00EE6C04" w:rsidRPr="005404D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5 ms</w:t>
            </w:r>
          </w:p>
        </w:tc>
      </w:tr>
      <w:tr w:rsidR="00EE6C04" w:rsidRPr="005404D6" w14:paraId="0FA2998C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2605267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 xml:space="preserve">CSI delay </w:t>
            </w:r>
          </w:p>
        </w:tc>
        <w:tc>
          <w:tcPr>
            <w:tcW w:w="4560" w:type="dxa"/>
          </w:tcPr>
          <w:p w14:paraId="0446150F" w14:textId="77777777" w:rsidR="00EE6C04" w:rsidRPr="005404D6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5 ms</w:t>
            </w:r>
          </w:p>
        </w:tc>
      </w:tr>
      <w:tr w:rsidR="00EE6C04" w:rsidRPr="005404D6" w14:paraId="279DC670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BE95311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CSI mode</w:t>
            </w:r>
          </w:p>
        </w:tc>
        <w:tc>
          <w:tcPr>
            <w:tcW w:w="4560" w:type="dxa"/>
          </w:tcPr>
          <w:p w14:paraId="7124B0C1" w14:textId="77777777" w:rsidR="00EE6C04" w:rsidRPr="005404D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PUSCH M</w:t>
            </w:r>
            <w:r w:rsidRPr="005404D6">
              <w:t>ode 3-2</w:t>
            </w:r>
          </w:p>
        </w:tc>
      </w:tr>
      <w:tr w:rsidR="00EE6C04" w:rsidRPr="005404D6" w14:paraId="7E5FC003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AD286EF" w14:textId="77777777" w:rsidR="00EE6C04" w:rsidRPr="00886536" w:rsidRDefault="00EE6C04" w:rsidP="00121B10">
            <w:pPr>
              <w:pStyle w:val="BodyText"/>
              <w:keepNext/>
              <w:spacing w:after="0"/>
            </w:pPr>
            <w:r>
              <w:t>Outer loop Link Adaptation</w:t>
            </w:r>
          </w:p>
        </w:tc>
        <w:tc>
          <w:tcPr>
            <w:tcW w:w="4560" w:type="dxa"/>
          </w:tcPr>
          <w:p w14:paraId="298F6D45" w14:textId="77777777" w:rsidR="00EE6C04" w:rsidRPr="005404D6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Yes, 10% BLER target</w:t>
            </w:r>
          </w:p>
        </w:tc>
      </w:tr>
      <w:tr w:rsidR="00EE6C04" w:rsidRPr="005404D6" w14:paraId="3AADD21C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3A562C06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 xml:space="preserve">UE noise figure </w:t>
            </w:r>
          </w:p>
        </w:tc>
        <w:tc>
          <w:tcPr>
            <w:tcW w:w="4560" w:type="dxa"/>
          </w:tcPr>
          <w:p w14:paraId="16E3C29D" w14:textId="77777777" w:rsidR="00EE6C04" w:rsidRPr="005404D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9 dB</w:t>
            </w:r>
          </w:p>
        </w:tc>
      </w:tr>
      <w:tr w:rsidR="00EE6C04" w:rsidRPr="00AE4A18" w14:paraId="3350DA41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3962442E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 xml:space="preserve">eNB Tx power </w:t>
            </w:r>
          </w:p>
        </w:tc>
        <w:tc>
          <w:tcPr>
            <w:tcW w:w="4560" w:type="dxa"/>
          </w:tcPr>
          <w:p w14:paraId="09DE618B" w14:textId="77777777" w:rsidR="00EE6C04" w:rsidRPr="00DA2DFF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v-FI"/>
              </w:rPr>
            </w:pPr>
            <w:r w:rsidRPr="00DA2DFF">
              <w:rPr>
                <w:lang w:val="sv-FI"/>
              </w:rPr>
              <w:t xml:space="preserve">41 dBm (3D-UMi), 46 dBm (3D-UMa) </w:t>
            </w:r>
          </w:p>
        </w:tc>
      </w:tr>
      <w:tr w:rsidR="00EE6C04" w:rsidRPr="00AE4A18" w14:paraId="1E87960D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3FD1B167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Traffic model</w:t>
            </w:r>
          </w:p>
        </w:tc>
        <w:tc>
          <w:tcPr>
            <w:tcW w:w="4560" w:type="dxa"/>
          </w:tcPr>
          <w:p w14:paraId="6A8F8253" w14:textId="77777777" w:rsidR="00EE6C04" w:rsidRPr="00067A4F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v-SE"/>
              </w:rPr>
            </w:pPr>
            <w:r w:rsidRPr="00067A4F">
              <w:rPr>
                <w:lang w:val="sv-SE"/>
              </w:rPr>
              <w:t>FTP Model 1, 500 kB packet size</w:t>
            </w:r>
          </w:p>
        </w:tc>
      </w:tr>
      <w:tr w:rsidR="00EE6C04" w:rsidRPr="005404D6" w14:paraId="1B22C06E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529439C7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 xml:space="preserve">UE speed </w:t>
            </w:r>
          </w:p>
        </w:tc>
        <w:tc>
          <w:tcPr>
            <w:tcW w:w="4560" w:type="dxa"/>
          </w:tcPr>
          <w:p w14:paraId="1B7964F5" w14:textId="77777777" w:rsidR="00EE6C04" w:rsidRPr="005404D6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3 km/h</w:t>
            </w:r>
          </w:p>
        </w:tc>
      </w:tr>
      <w:tr w:rsidR="00EE6C04" w:rsidRPr="005404D6" w14:paraId="1BCC3147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F3D02FF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 xml:space="preserve">Scheduling </w:t>
            </w:r>
          </w:p>
        </w:tc>
        <w:tc>
          <w:tcPr>
            <w:tcW w:w="4560" w:type="dxa"/>
          </w:tcPr>
          <w:p w14:paraId="02A8AB9C" w14:textId="77777777" w:rsidR="00EE6C04" w:rsidRPr="005404D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Proportional fair in time and frequency</w:t>
            </w:r>
          </w:p>
        </w:tc>
      </w:tr>
      <w:tr w:rsidR="00EE6C04" w:rsidRPr="005404D6" w14:paraId="0A708E93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038B2DB7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 xml:space="preserve">CRS interference </w:t>
            </w:r>
          </w:p>
        </w:tc>
        <w:tc>
          <w:tcPr>
            <w:tcW w:w="4560" w:type="dxa"/>
          </w:tcPr>
          <w:p w14:paraId="0D658373" w14:textId="77777777" w:rsidR="00EE6C04" w:rsidRPr="005404D6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2 CRS ports</w:t>
            </w:r>
            <w:r>
              <w:t>, Colliding CRS</w:t>
            </w:r>
            <w:r w:rsidRPr="005404D6">
              <w:t>.</w:t>
            </w:r>
          </w:p>
        </w:tc>
      </w:tr>
      <w:tr w:rsidR="00EE6C04" w:rsidRPr="005404D6" w14:paraId="14EC6961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B1A4EEF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DMRS overhead</w:t>
            </w:r>
          </w:p>
        </w:tc>
        <w:tc>
          <w:tcPr>
            <w:tcW w:w="4560" w:type="dxa"/>
          </w:tcPr>
          <w:p w14:paraId="5B52DCC5" w14:textId="77777777" w:rsidR="00EE6C04" w:rsidRPr="005404D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 xml:space="preserve">2 </w:t>
            </w:r>
            <w:r>
              <w:t xml:space="preserve">DMRS </w:t>
            </w:r>
            <w:r w:rsidRPr="005404D6">
              <w:t>ports</w:t>
            </w:r>
          </w:p>
        </w:tc>
      </w:tr>
      <w:tr w:rsidR="00EE6C04" w:rsidRPr="005404D6" w14:paraId="0BF6AEDE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C9372B9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CSI-RS</w:t>
            </w:r>
          </w:p>
        </w:tc>
        <w:tc>
          <w:tcPr>
            <w:tcW w:w="4560" w:type="dxa"/>
          </w:tcPr>
          <w:p w14:paraId="4FA4FDCB" w14:textId="77777777" w:rsidR="00EE6C04" w:rsidRPr="005404D6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 xml:space="preserve">Overhead accounted for.  </w:t>
            </w:r>
          </w:p>
          <w:p w14:paraId="07A945BE" w14:textId="77777777" w:rsidR="00EE6C04" w:rsidRDefault="00EE6C04" w:rsidP="00EE6C04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Channel estimation error modelled.</w:t>
            </w:r>
          </w:p>
          <w:p w14:paraId="03E53A35" w14:textId="77777777" w:rsidR="00EE6C04" w:rsidRPr="005404D6" w:rsidRDefault="00EE6C04" w:rsidP="00EE6C04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For reuse factor 3, sectors with the same orientation (i.e., 0</w:t>
            </w:r>
            <w:r w:rsidR="00CD01A5" w:rsidRPr="00067A4F">
              <w:t>°</w:t>
            </w:r>
            <w:r>
              <w:t>, 120</w:t>
            </w:r>
            <w:r w:rsidR="00CD01A5" w:rsidRPr="00067A4F">
              <w:t>°</w:t>
            </w:r>
            <w:r>
              <w:t>, 240</w:t>
            </w:r>
            <w:r w:rsidR="00CD01A5" w:rsidRPr="00067A4F">
              <w:t>°</w:t>
            </w:r>
            <w:r>
              <w:t>) are grouped together.</w:t>
            </w:r>
          </w:p>
        </w:tc>
      </w:tr>
      <w:tr w:rsidR="00EE6C04" w:rsidRPr="005404D6" w14:paraId="5694FFF6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19F2330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Codebook</w:t>
            </w:r>
          </w:p>
        </w:tc>
        <w:tc>
          <w:tcPr>
            <w:tcW w:w="4560" w:type="dxa"/>
          </w:tcPr>
          <w:p w14:paraId="2115A62E" w14:textId="77777777" w:rsidR="00EE6C04" w:rsidRPr="005404D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2D Grid of Beams based on DFT</w:t>
            </w:r>
          </w:p>
        </w:tc>
      </w:tr>
      <w:tr w:rsidR="00EE6C04" w:rsidRPr="005404D6" w14:paraId="4307004A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2D2C649F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HARQ</w:t>
            </w:r>
          </w:p>
        </w:tc>
        <w:tc>
          <w:tcPr>
            <w:tcW w:w="4560" w:type="dxa"/>
          </w:tcPr>
          <w:p w14:paraId="1B1D02F4" w14:textId="77777777" w:rsidR="00EE6C04" w:rsidRPr="005404D6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Max 5 retransmissions</w:t>
            </w:r>
          </w:p>
        </w:tc>
      </w:tr>
      <w:tr w:rsidR="00EE6C04" w:rsidRPr="005404D6" w14:paraId="5636B837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EA2F2D1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Antenna spacing</w:t>
            </w:r>
          </w:p>
        </w:tc>
        <w:tc>
          <w:tcPr>
            <w:tcW w:w="4560" w:type="dxa"/>
          </w:tcPr>
          <w:p w14:paraId="4C4A3742" w14:textId="77777777" w:rsidR="00EE6C04" w:rsidRPr="005404D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0.8 lambda in vertical, 0.5 lambda in horizontal</w:t>
            </w:r>
          </w:p>
        </w:tc>
      </w:tr>
      <w:tr w:rsidR="00EE6C04" w:rsidRPr="005404D6" w14:paraId="4B829E0F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0C45FCA3" w14:textId="77777777" w:rsidR="00EE6C04" w:rsidRPr="00886536" w:rsidRDefault="00EE6C04" w:rsidP="00121B10">
            <w:pPr>
              <w:pStyle w:val="BodyText"/>
              <w:spacing w:after="0"/>
            </w:pPr>
            <w:r w:rsidRPr="00886536">
              <w:t>Handover margin</w:t>
            </w:r>
          </w:p>
        </w:tc>
        <w:tc>
          <w:tcPr>
            <w:tcW w:w="4560" w:type="dxa"/>
          </w:tcPr>
          <w:p w14:paraId="73F9A6D8" w14:textId="77777777" w:rsidR="00EE6C04" w:rsidRPr="005404D6" w:rsidRDefault="00EE6C04" w:rsidP="00121B10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3 dB</w:t>
            </w:r>
          </w:p>
        </w:tc>
      </w:tr>
      <w:bookmarkEnd w:id="55"/>
      <w:bookmarkEnd w:id="56"/>
    </w:tbl>
    <w:p w14:paraId="6CF68D5F" w14:textId="77777777" w:rsidR="00DE18DC" w:rsidRPr="00CE0424" w:rsidRDefault="00DE18DC" w:rsidP="00DE18DC"/>
    <w:p w14:paraId="499A733E" w14:textId="77777777" w:rsidR="00DE18DC" w:rsidRPr="00CE0424" w:rsidRDefault="00DE18DC" w:rsidP="00DE18DC">
      <w:pPr>
        <w:pStyle w:val="Heading1"/>
      </w:pPr>
      <w:r>
        <w:t>Appendix B</w:t>
      </w:r>
    </w:p>
    <w:p w14:paraId="4543E392" w14:textId="77777777" w:rsidR="00DE18DC" w:rsidRDefault="00DE18DC" w:rsidP="00CE0424">
      <w:pPr>
        <w:pStyle w:val="BodyText"/>
      </w:pPr>
    </w:p>
    <w:p w14:paraId="587E2DE8" w14:textId="30B6A15E" w:rsidR="005159C4" w:rsidRDefault="00AF28CD" w:rsidP="00AF28CD">
      <w:pPr>
        <w:pStyle w:val="Caption"/>
        <w:spacing w:after="120"/>
      </w:pPr>
      <w:bookmarkStart w:id="57" w:name="_Ref45812079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6E01">
        <w:rPr>
          <w:noProof/>
        </w:rPr>
        <w:t>1</w:t>
      </w:r>
      <w:r>
        <w:fldChar w:fldCharType="end"/>
      </w:r>
      <w:bookmarkEnd w:id="57"/>
      <w:r>
        <w:t xml:space="preserve">.  Performance comparison between </w:t>
      </w:r>
      <w:r w:rsidR="00EB44BB">
        <w:t>different CSI-RS densities with 50% RU</w:t>
      </w:r>
      <w:r>
        <w:t xml:space="preserve"> in 3D-UMi</w:t>
      </w:r>
    </w:p>
    <w:p w14:paraId="7BB3FD43" w14:textId="4F7FB115" w:rsidR="005159C4" w:rsidRDefault="00C62D45" w:rsidP="00AF28CD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70B95C46" wp14:editId="7BAC31E2">
            <wp:extent cx="3291840" cy="1136070"/>
            <wp:effectExtent l="0" t="0" r="381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113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7E754" w14:textId="252EADF0" w:rsidR="00AF28CD" w:rsidRDefault="00AF28CD" w:rsidP="00AF28CD">
      <w:pPr>
        <w:pStyle w:val="BodyText"/>
        <w:jc w:val="center"/>
      </w:pPr>
    </w:p>
    <w:p w14:paraId="0AD39EA4" w14:textId="77777777" w:rsidR="009F27D2" w:rsidRDefault="009F27D2" w:rsidP="00AF28CD">
      <w:pPr>
        <w:pStyle w:val="BodyText"/>
        <w:jc w:val="center"/>
      </w:pPr>
    </w:p>
    <w:p w14:paraId="2431952D" w14:textId="53DDA48D" w:rsidR="00C62D45" w:rsidRDefault="00C62D45" w:rsidP="00C62D45">
      <w:pPr>
        <w:pStyle w:val="Caption"/>
        <w:spacing w:after="12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6E01">
        <w:rPr>
          <w:noProof/>
        </w:rPr>
        <w:t>2</w:t>
      </w:r>
      <w:r>
        <w:fldChar w:fldCharType="end"/>
      </w:r>
      <w:r>
        <w:t xml:space="preserve">.  Performance comparison between different CSI-RS densities with </w:t>
      </w:r>
      <w:r w:rsidR="00E9070D">
        <w:t>7</w:t>
      </w:r>
      <w:r>
        <w:t>0% RU in 3D-UMi</w:t>
      </w:r>
    </w:p>
    <w:p w14:paraId="3C629A40" w14:textId="4DC0AE11" w:rsidR="00E9070D" w:rsidRPr="00E9070D" w:rsidRDefault="00E9070D" w:rsidP="00E9070D">
      <w:pPr>
        <w:jc w:val="center"/>
      </w:pPr>
      <w:r>
        <w:rPr>
          <w:noProof/>
        </w:rPr>
        <w:drawing>
          <wp:inline distT="0" distB="0" distL="0" distR="0" wp14:anchorId="73E2A24E" wp14:editId="751C6C3F">
            <wp:extent cx="3291840" cy="1152698"/>
            <wp:effectExtent l="0" t="0" r="381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1152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4AC4D" w14:textId="2D8AA8C6" w:rsidR="00C62D45" w:rsidRDefault="00C62D45" w:rsidP="00C62D45">
      <w:pPr>
        <w:pStyle w:val="BodyText"/>
        <w:jc w:val="center"/>
      </w:pPr>
    </w:p>
    <w:p w14:paraId="497B37FA" w14:textId="37ED8EFD" w:rsidR="00E9070D" w:rsidRDefault="00E9070D" w:rsidP="00E9070D">
      <w:pPr>
        <w:pStyle w:val="Caption"/>
        <w:spacing w:after="12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6E01">
        <w:rPr>
          <w:noProof/>
        </w:rPr>
        <w:t>3</w:t>
      </w:r>
      <w:r>
        <w:fldChar w:fldCharType="end"/>
      </w:r>
      <w:r>
        <w:t>.  Performance comparison between different CSI-RS densities with 50% RU in 3D-UMa</w:t>
      </w:r>
    </w:p>
    <w:p w14:paraId="171F5D58" w14:textId="548F4D6F" w:rsidR="00E9070D" w:rsidRDefault="00E9070D" w:rsidP="00E9070D">
      <w:pPr>
        <w:pStyle w:val="BodyText"/>
        <w:jc w:val="center"/>
      </w:pPr>
      <w:r>
        <w:rPr>
          <w:noProof/>
        </w:rPr>
        <w:drawing>
          <wp:inline distT="0" distB="0" distL="0" distR="0" wp14:anchorId="3B8A3A09" wp14:editId="0801A09F">
            <wp:extent cx="3291840" cy="1145228"/>
            <wp:effectExtent l="0" t="0" r="381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1145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CC58C" w14:textId="77777777" w:rsidR="00E9070D" w:rsidRDefault="00E9070D" w:rsidP="00E9070D">
      <w:pPr>
        <w:pStyle w:val="BodyText"/>
        <w:jc w:val="center"/>
      </w:pPr>
    </w:p>
    <w:p w14:paraId="014357C4" w14:textId="5A56C532" w:rsidR="00E9070D" w:rsidRDefault="00E9070D" w:rsidP="00E9070D">
      <w:pPr>
        <w:pStyle w:val="Caption"/>
        <w:spacing w:after="12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6E01">
        <w:rPr>
          <w:noProof/>
        </w:rPr>
        <w:t>4</w:t>
      </w:r>
      <w:r>
        <w:fldChar w:fldCharType="end"/>
      </w:r>
      <w:r>
        <w:t>.  Performance comparison between different CSI-RS densities with 70% RU in 3D-UMa</w:t>
      </w:r>
    </w:p>
    <w:p w14:paraId="0F8AADC2" w14:textId="6E862468" w:rsidR="00E9070D" w:rsidRPr="00E9070D" w:rsidRDefault="00E9070D" w:rsidP="00E9070D">
      <w:pPr>
        <w:jc w:val="center"/>
      </w:pPr>
      <w:r>
        <w:rPr>
          <w:noProof/>
        </w:rPr>
        <w:drawing>
          <wp:inline distT="0" distB="0" distL="0" distR="0" wp14:anchorId="2B2F929C" wp14:editId="73A97C72">
            <wp:extent cx="3291840" cy="1137784"/>
            <wp:effectExtent l="0" t="0" r="3810" b="571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1137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9703F" w14:textId="77777777" w:rsidR="00E9070D" w:rsidRDefault="00E9070D" w:rsidP="00C62D45">
      <w:pPr>
        <w:pStyle w:val="BodyText"/>
        <w:jc w:val="center"/>
      </w:pPr>
    </w:p>
    <w:sectPr w:rsidR="00E9070D" w:rsidSect="00385DD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6B46E" w14:textId="77777777" w:rsidR="00790672" w:rsidRDefault="00790672">
      <w:r>
        <w:separator/>
      </w:r>
    </w:p>
  </w:endnote>
  <w:endnote w:type="continuationSeparator" w:id="0">
    <w:p w14:paraId="1FF58E68" w14:textId="77777777" w:rsidR="00790672" w:rsidRDefault="00790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2EAF6" w14:textId="77777777" w:rsidR="00EA74ED" w:rsidRDefault="00EA74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C75D7" w14:textId="72A5C633" w:rsidR="00121B10" w:rsidRDefault="00121B1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A74E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A74E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D285C" w14:textId="77777777" w:rsidR="00EA74ED" w:rsidRDefault="00EA74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5892EC" w14:textId="77777777" w:rsidR="00790672" w:rsidRDefault="00790672">
      <w:r>
        <w:separator/>
      </w:r>
    </w:p>
  </w:footnote>
  <w:footnote w:type="continuationSeparator" w:id="0">
    <w:p w14:paraId="69AB0C34" w14:textId="77777777" w:rsidR="00790672" w:rsidRDefault="00790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1BD91" w14:textId="77777777" w:rsidR="00121B10" w:rsidRDefault="00121B1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06B70" w14:textId="77777777" w:rsidR="00EA74ED" w:rsidRDefault="00EA74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FEF7A" w14:textId="77777777" w:rsidR="00EA74ED" w:rsidRDefault="00EA74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2B2115"/>
    <w:multiLevelType w:val="hybridMultilevel"/>
    <w:tmpl w:val="DC50A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0E1736"/>
    <w:multiLevelType w:val="hybridMultilevel"/>
    <w:tmpl w:val="298A1E9E"/>
    <w:lvl w:ilvl="0" w:tplc="EC9A5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A3366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804A6">
      <w:start w:val="10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688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6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6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C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40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373D44"/>
    <w:multiLevelType w:val="hybridMultilevel"/>
    <w:tmpl w:val="34B2F5C6"/>
    <w:lvl w:ilvl="0" w:tplc="78BA1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10BFE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E8E43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424E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6903D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AC1EB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94C61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F560D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5748F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0A256EF1"/>
    <w:multiLevelType w:val="hybridMultilevel"/>
    <w:tmpl w:val="D47E9544"/>
    <w:lvl w:ilvl="0" w:tplc="F3F4A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6A30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A0CA90">
      <w:start w:val="5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E97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74EB5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D07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8C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E1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72D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4E56DD"/>
    <w:multiLevelType w:val="hybridMultilevel"/>
    <w:tmpl w:val="1AA81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8A64F3"/>
    <w:multiLevelType w:val="hybridMultilevel"/>
    <w:tmpl w:val="1BDE5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BF67A4F"/>
    <w:multiLevelType w:val="hybridMultilevel"/>
    <w:tmpl w:val="329AB1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17C3A"/>
    <w:multiLevelType w:val="hybridMultilevel"/>
    <w:tmpl w:val="FB7A1DA4"/>
    <w:lvl w:ilvl="0" w:tplc="8C82B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365FC8">
      <w:start w:val="35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686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360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6C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9A4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68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6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8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74707C"/>
    <w:multiLevelType w:val="hybridMultilevel"/>
    <w:tmpl w:val="0AD04426"/>
    <w:lvl w:ilvl="0" w:tplc="D9BA6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0A79E8">
      <w:start w:val="36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0C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8A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8E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2F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2E8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9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C0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9FA0F04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3" w15:restartNumberingAfterBreak="0">
    <w:nsid w:val="5E7A3B6A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4"/>
  </w:num>
  <w:num w:numId="5">
    <w:abstractNumId w:val="11"/>
  </w:num>
  <w:num w:numId="6">
    <w:abstractNumId w:val="16"/>
  </w:num>
  <w:num w:numId="7">
    <w:abstractNumId w:val="20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5"/>
  </w:num>
  <w:num w:numId="15">
    <w:abstractNumId w:val="6"/>
  </w:num>
  <w:num w:numId="16">
    <w:abstractNumId w:val="3"/>
  </w:num>
  <w:num w:numId="17">
    <w:abstractNumId w:val="23"/>
  </w:num>
  <w:num w:numId="18">
    <w:abstractNumId w:val="22"/>
  </w:num>
  <w:num w:numId="19">
    <w:abstractNumId w:val="21"/>
  </w:num>
  <w:num w:numId="20">
    <w:abstractNumId w:val="17"/>
  </w:num>
  <w:num w:numId="21">
    <w:abstractNumId w:val="15"/>
  </w:num>
  <w:num w:numId="22">
    <w:abstractNumId w:val="8"/>
  </w:num>
  <w:num w:numId="23">
    <w:abstractNumId w:val="9"/>
  </w:num>
  <w:num w:numId="2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D93"/>
    <w:rsid w:val="00000576"/>
    <w:rsid w:val="000006E1"/>
    <w:rsid w:val="00002A37"/>
    <w:rsid w:val="00006446"/>
    <w:rsid w:val="00006896"/>
    <w:rsid w:val="00007CDC"/>
    <w:rsid w:val="00010DDF"/>
    <w:rsid w:val="00011B28"/>
    <w:rsid w:val="00014544"/>
    <w:rsid w:val="00015D15"/>
    <w:rsid w:val="00017BCE"/>
    <w:rsid w:val="0002564D"/>
    <w:rsid w:val="00025ECA"/>
    <w:rsid w:val="00027F77"/>
    <w:rsid w:val="000325B8"/>
    <w:rsid w:val="00034C15"/>
    <w:rsid w:val="00036BA1"/>
    <w:rsid w:val="000422E2"/>
    <w:rsid w:val="00042F22"/>
    <w:rsid w:val="000444EF"/>
    <w:rsid w:val="00052A07"/>
    <w:rsid w:val="000534E3"/>
    <w:rsid w:val="00055C56"/>
    <w:rsid w:val="0005606A"/>
    <w:rsid w:val="00057117"/>
    <w:rsid w:val="000616E7"/>
    <w:rsid w:val="0006487E"/>
    <w:rsid w:val="0006590A"/>
    <w:rsid w:val="00065E1A"/>
    <w:rsid w:val="00065E56"/>
    <w:rsid w:val="00077E5F"/>
    <w:rsid w:val="0008036A"/>
    <w:rsid w:val="00081AE6"/>
    <w:rsid w:val="00083B5E"/>
    <w:rsid w:val="000855EB"/>
    <w:rsid w:val="00085B52"/>
    <w:rsid w:val="000866F2"/>
    <w:rsid w:val="0008795C"/>
    <w:rsid w:val="0009009F"/>
    <w:rsid w:val="00091557"/>
    <w:rsid w:val="000924C1"/>
    <w:rsid w:val="000924F0"/>
    <w:rsid w:val="00093474"/>
    <w:rsid w:val="0009510F"/>
    <w:rsid w:val="000A1B7B"/>
    <w:rsid w:val="000A56F2"/>
    <w:rsid w:val="000A6AAE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AB7"/>
    <w:rsid w:val="000E4CF9"/>
    <w:rsid w:val="000F06D6"/>
    <w:rsid w:val="000F0C38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2A4"/>
    <w:rsid w:val="001153EA"/>
    <w:rsid w:val="00115643"/>
    <w:rsid w:val="00116765"/>
    <w:rsid w:val="001219F5"/>
    <w:rsid w:val="00121A20"/>
    <w:rsid w:val="00121B10"/>
    <w:rsid w:val="00122EC5"/>
    <w:rsid w:val="0012377F"/>
    <w:rsid w:val="00124314"/>
    <w:rsid w:val="00126B4A"/>
    <w:rsid w:val="001273B9"/>
    <w:rsid w:val="00132FD0"/>
    <w:rsid w:val="00134067"/>
    <w:rsid w:val="001344C0"/>
    <w:rsid w:val="001346FA"/>
    <w:rsid w:val="00135252"/>
    <w:rsid w:val="00137AB5"/>
    <w:rsid w:val="00137F0B"/>
    <w:rsid w:val="0015064E"/>
    <w:rsid w:val="00151E23"/>
    <w:rsid w:val="001526E0"/>
    <w:rsid w:val="00153564"/>
    <w:rsid w:val="001551B5"/>
    <w:rsid w:val="001659C1"/>
    <w:rsid w:val="00173A8E"/>
    <w:rsid w:val="0018143F"/>
    <w:rsid w:val="00190AC1"/>
    <w:rsid w:val="00191E67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881"/>
    <w:rsid w:val="001D51BA"/>
    <w:rsid w:val="001D6342"/>
    <w:rsid w:val="001D6D53"/>
    <w:rsid w:val="001E58E2"/>
    <w:rsid w:val="001E7616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976"/>
    <w:rsid w:val="00214A85"/>
    <w:rsid w:val="00214DA8"/>
    <w:rsid w:val="00215423"/>
    <w:rsid w:val="002158FA"/>
    <w:rsid w:val="0021758B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0DC3"/>
    <w:rsid w:val="002524C9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438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220"/>
    <w:rsid w:val="002D071A"/>
    <w:rsid w:val="002D34B2"/>
    <w:rsid w:val="002D7637"/>
    <w:rsid w:val="002E17F2"/>
    <w:rsid w:val="002E3304"/>
    <w:rsid w:val="002E640C"/>
    <w:rsid w:val="002E7CAE"/>
    <w:rsid w:val="002F2771"/>
    <w:rsid w:val="002F37A9"/>
    <w:rsid w:val="002F4D10"/>
    <w:rsid w:val="002F67D0"/>
    <w:rsid w:val="00301CE6"/>
    <w:rsid w:val="0030256B"/>
    <w:rsid w:val="003036B2"/>
    <w:rsid w:val="0030501F"/>
    <w:rsid w:val="00307BA1"/>
    <w:rsid w:val="00311702"/>
    <w:rsid w:val="00311E82"/>
    <w:rsid w:val="00313FD6"/>
    <w:rsid w:val="003143BD"/>
    <w:rsid w:val="003202FD"/>
    <w:rsid w:val="003203ED"/>
    <w:rsid w:val="00322C9F"/>
    <w:rsid w:val="00324D23"/>
    <w:rsid w:val="00327997"/>
    <w:rsid w:val="00327D73"/>
    <w:rsid w:val="00331751"/>
    <w:rsid w:val="00334579"/>
    <w:rsid w:val="00335858"/>
    <w:rsid w:val="003358C9"/>
    <w:rsid w:val="00336BDA"/>
    <w:rsid w:val="00342BD7"/>
    <w:rsid w:val="0034425C"/>
    <w:rsid w:val="00346DB5"/>
    <w:rsid w:val="003477B1"/>
    <w:rsid w:val="00357380"/>
    <w:rsid w:val="003602D9"/>
    <w:rsid w:val="003604CE"/>
    <w:rsid w:val="003637B0"/>
    <w:rsid w:val="00363C13"/>
    <w:rsid w:val="00370E47"/>
    <w:rsid w:val="003742AC"/>
    <w:rsid w:val="00376F95"/>
    <w:rsid w:val="00377CE1"/>
    <w:rsid w:val="00385BF0"/>
    <w:rsid w:val="00385DD3"/>
    <w:rsid w:val="00386D26"/>
    <w:rsid w:val="0039291E"/>
    <w:rsid w:val="003939FF"/>
    <w:rsid w:val="00393AB9"/>
    <w:rsid w:val="003A198A"/>
    <w:rsid w:val="003A2223"/>
    <w:rsid w:val="003A2A0F"/>
    <w:rsid w:val="003A45A1"/>
    <w:rsid w:val="003A5B0A"/>
    <w:rsid w:val="003A6BAC"/>
    <w:rsid w:val="003A7649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D6906"/>
    <w:rsid w:val="003E15FA"/>
    <w:rsid w:val="003E4E80"/>
    <w:rsid w:val="003E55E4"/>
    <w:rsid w:val="003E74E3"/>
    <w:rsid w:val="003F05C7"/>
    <w:rsid w:val="003F2CD4"/>
    <w:rsid w:val="003F6BBE"/>
    <w:rsid w:val="004000E8"/>
    <w:rsid w:val="00402E2B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A92"/>
    <w:rsid w:val="00444F56"/>
    <w:rsid w:val="00446488"/>
    <w:rsid w:val="004468FA"/>
    <w:rsid w:val="004517AA"/>
    <w:rsid w:val="00452CAC"/>
    <w:rsid w:val="00455237"/>
    <w:rsid w:val="00457565"/>
    <w:rsid w:val="00457B71"/>
    <w:rsid w:val="004616B8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2CD8"/>
    <w:rsid w:val="004B436A"/>
    <w:rsid w:val="004B7C0C"/>
    <w:rsid w:val="004C3898"/>
    <w:rsid w:val="004C433D"/>
    <w:rsid w:val="004D156E"/>
    <w:rsid w:val="004D36B1"/>
    <w:rsid w:val="004D7CF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875"/>
    <w:rsid w:val="0050249F"/>
    <w:rsid w:val="00506557"/>
    <w:rsid w:val="0050677A"/>
    <w:rsid w:val="005108D8"/>
    <w:rsid w:val="005116F9"/>
    <w:rsid w:val="005153A7"/>
    <w:rsid w:val="005159C4"/>
    <w:rsid w:val="005219CF"/>
    <w:rsid w:val="00534B59"/>
    <w:rsid w:val="00536759"/>
    <w:rsid w:val="00537C62"/>
    <w:rsid w:val="005443A4"/>
    <w:rsid w:val="00544599"/>
    <w:rsid w:val="00546970"/>
    <w:rsid w:val="00554E19"/>
    <w:rsid w:val="0056121F"/>
    <w:rsid w:val="00563104"/>
    <w:rsid w:val="00572505"/>
    <w:rsid w:val="00582809"/>
    <w:rsid w:val="0058798C"/>
    <w:rsid w:val="005900FA"/>
    <w:rsid w:val="005935A4"/>
    <w:rsid w:val="0059395C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3E39"/>
    <w:rsid w:val="005C5FAF"/>
    <w:rsid w:val="005C74FB"/>
    <w:rsid w:val="005D1602"/>
    <w:rsid w:val="005D5FF0"/>
    <w:rsid w:val="005E385F"/>
    <w:rsid w:val="005E5B81"/>
    <w:rsid w:val="005F2CB1"/>
    <w:rsid w:val="005F3025"/>
    <w:rsid w:val="005F618C"/>
    <w:rsid w:val="005F70BD"/>
    <w:rsid w:val="00600C5A"/>
    <w:rsid w:val="0060283C"/>
    <w:rsid w:val="00604F14"/>
    <w:rsid w:val="006076DD"/>
    <w:rsid w:val="00611B83"/>
    <w:rsid w:val="00613257"/>
    <w:rsid w:val="00616A1D"/>
    <w:rsid w:val="00620A71"/>
    <w:rsid w:val="00620D80"/>
    <w:rsid w:val="006234A6"/>
    <w:rsid w:val="0062549B"/>
    <w:rsid w:val="00630001"/>
    <w:rsid w:val="0063052C"/>
    <w:rsid w:val="006311B3"/>
    <w:rsid w:val="0063284C"/>
    <w:rsid w:val="00635D1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67C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DC9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29C"/>
    <w:rsid w:val="006C03B8"/>
    <w:rsid w:val="006C5EC9"/>
    <w:rsid w:val="006C6059"/>
    <w:rsid w:val="006C7522"/>
    <w:rsid w:val="006D6F08"/>
    <w:rsid w:val="006D7DBE"/>
    <w:rsid w:val="006E062C"/>
    <w:rsid w:val="006E1514"/>
    <w:rsid w:val="006E28B7"/>
    <w:rsid w:val="006E3310"/>
    <w:rsid w:val="006E4E39"/>
    <w:rsid w:val="006E565E"/>
    <w:rsid w:val="006E673D"/>
    <w:rsid w:val="006E753C"/>
    <w:rsid w:val="006E7D3B"/>
    <w:rsid w:val="006F0CD8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331"/>
    <w:rsid w:val="007265BB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AEC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15C"/>
    <w:rsid w:val="00785490"/>
    <w:rsid w:val="00790672"/>
    <w:rsid w:val="00790B99"/>
    <w:rsid w:val="00791D1E"/>
    <w:rsid w:val="007925EA"/>
    <w:rsid w:val="00793CD8"/>
    <w:rsid w:val="00795C92"/>
    <w:rsid w:val="00796231"/>
    <w:rsid w:val="007A0F9F"/>
    <w:rsid w:val="007A1CB3"/>
    <w:rsid w:val="007A306F"/>
    <w:rsid w:val="007A43A6"/>
    <w:rsid w:val="007A58A6"/>
    <w:rsid w:val="007B2168"/>
    <w:rsid w:val="007B2555"/>
    <w:rsid w:val="007B26EC"/>
    <w:rsid w:val="007B35AF"/>
    <w:rsid w:val="007B3D2D"/>
    <w:rsid w:val="007B50AE"/>
    <w:rsid w:val="007B51DF"/>
    <w:rsid w:val="007C05DD"/>
    <w:rsid w:val="007C3D18"/>
    <w:rsid w:val="007C60BF"/>
    <w:rsid w:val="007C6A07"/>
    <w:rsid w:val="007C6A9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6B2"/>
    <w:rsid w:val="00803FAE"/>
    <w:rsid w:val="0080605F"/>
    <w:rsid w:val="00806E01"/>
    <w:rsid w:val="00807786"/>
    <w:rsid w:val="00811FCB"/>
    <w:rsid w:val="0081207B"/>
    <w:rsid w:val="008158D6"/>
    <w:rsid w:val="00817196"/>
    <w:rsid w:val="008235DB"/>
    <w:rsid w:val="00824AB4"/>
    <w:rsid w:val="00825C42"/>
    <w:rsid w:val="00825D25"/>
    <w:rsid w:val="00827D6F"/>
    <w:rsid w:val="008376AC"/>
    <w:rsid w:val="00841DBC"/>
    <w:rsid w:val="008444E8"/>
    <w:rsid w:val="00844E80"/>
    <w:rsid w:val="00846FE7"/>
    <w:rsid w:val="0085164B"/>
    <w:rsid w:val="00855693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BA0"/>
    <w:rsid w:val="00894A88"/>
    <w:rsid w:val="00895386"/>
    <w:rsid w:val="008A21FF"/>
    <w:rsid w:val="008A2CE2"/>
    <w:rsid w:val="008A30AC"/>
    <w:rsid w:val="008A44B8"/>
    <w:rsid w:val="008A51A8"/>
    <w:rsid w:val="008A54C7"/>
    <w:rsid w:val="008A6AAC"/>
    <w:rsid w:val="008A77D8"/>
    <w:rsid w:val="008B0483"/>
    <w:rsid w:val="008B0B95"/>
    <w:rsid w:val="008B120C"/>
    <w:rsid w:val="008B51A0"/>
    <w:rsid w:val="008B592A"/>
    <w:rsid w:val="008B7B5C"/>
    <w:rsid w:val="008C0C99"/>
    <w:rsid w:val="008C1BAF"/>
    <w:rsid w:val="008C2017"/>
    <w:rsid w:val="008C3BA3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3CF4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0E39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6733"/>
    <w:rsid w:val="00970BD4"/>
    <w:rsid w:val="00971F08"/>
    <w:rsid w:val="009720FE"/>
    <w:rsid w:val="0097603D"/>
    <w:rsid w:val="00976949"/>
    <w:rsid w:val="00980477"/>
    <w:rsid w:val="00985253"/>
    <w:rsid w:val="009853B3"/>
    <w:rsid w:val="00990630"/>
    <w:rsid w:val="00991761"/>
    <w:rsid w:val="00994DCA"/>
    <w:rsid w:val="009953C8"/>
    <w:rsid w:val="009960EC"/>
    <w:rsid w:val="009970DD"/>
    <w:rsid w:val="009A0FBA"/>
    <w:rsid w:val="009A1601"/>
    <w:rsid w:val="009A462D"/>
    <w:rsid w:val="009A5CBA"/>
    <w:rsid w:val="009A658A"/>
    <w:rsid w:val="009B1F30"/>
    <w:rsid w:val="009B3AC2"/>
    <w:rsid w:val="009B4DF4"/>
    <w:rsid w:val="009B564E"/>
    <w:rsid w:val="009B7E87"/>
    <w:rsid w:val="009C403E"/>
    <w:rsid w:val="009C5D20"/>
    <w:rsid w:val="009D2356"/>
    <w:rsid w:val="009D4FF0"/>
    <w:rsid w:val="009D703C"/>
    <w:rsid w:val="009D718F"/>
    <w:rsid w:val="009E068F"/>
    <w:rsid w:val="009E14E0"/>
    <w:rsid w:val="009E35DB"/>
    <w:rsid w:val="009E47A3"/>
    <w:rsid w:val="009F08F3"/>
    <w:rsid w:val="009F27D2"/>
    <w:rsid w:val="009F344F"/>
    <w:rsid w:val="00A031D8"/>
    <w:rsid w:val="00A04765"/>
    <w:rsid w:val="00A048A8"/>
    <w:rsid w:val="00A04F49"/>
    <w:rsid w:val="00A070CE"/>
    <w:rsid w:val="00A109B0"/>
    <w:rsid w:val="00A13A24"/>
    <w:rsid w:val="00A13E54"/>
    <w:rsid w:val="00A177C4"/>
    <w:rsid w:val="00A17F63"/>
    <w:rsid w:val="00A20998"/>
    <w:rsid w:val="00A2193B"/>
    <w:rsid w:val="00A2351A"/>
    <w:rsid w:val="00A24E2D"/>
    <w:rsid w:val="00A264A9"/>
    <w:rsid w:val="00A27785"/>
    <w:rsid w:val="00A30187"/>
    <w:rsid w:val="00A3448A"/>
    <w:rsid w:val="00A36297"/>
    <w:rsid w:val="00A41E2B"/>
    <w:rsid w:val="00A45B74"/>
    <w:rsid w:val="00A5057E"/>
    <w:rsid w:val="00A52E1D"/>
    <w:rsid w:val="00A54A9B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8C0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A18"/>
    <w:rsid w:val="00AE4DBA"/>
    <w:rsid w:val="00AE4F07"/>
    <w:rsid w:val="00AF1C5D"/>
    <w:rsid w:val="00AF28CD"/>
    <w:rsid w:val="00AF3254"/>
    <w:rsid w:val="00AF42D7"/>
    <w:rsid w:val="00B006FE"/>
    <w:rsid w:val="00B007CB"/>
    <w:rsid w:val="00B01983"/>
    <w:rsid w:val="00B02AA9"/>
    <w:rsid w:val="00B02FA3"/>
    <w:rsid w:val="00B05084"/>
    <w:rsid w:val="00B07792"/>
    <w:rsid w:val="00B157F9"/>
    <w:rsid w:val="00B20256"/>
    <w:rsid w:val="00B20D09"/>
    <w:rsid w:val="00B2763F"/>
    <w:rsid w:val="00B27AAC"/>
    <w:rsid w:val="00B30929"/>
    <w:rsid w:val="00B34A7A"/>
    <w:rsid w:val="00B372AA"/>
    <w:rsid w:val="00B40445"/>
    <w:rsid w:val="00B41888"/>
    <w:rsid w:val="00B44C89"/>
    <w:rsid w:val="00B45A52"/>
    <w:rsid w:val="00B46175"/>
    <w:rsid w:val="00B664C7"/>
    <w:rsid w:val="00B739F6"/>
    <w:rsid w:val="00B81A6C"/>
    <w:rsid w:val="00B85DE5"/>
    <w:rsid w:val="00B90D56"/>
    <w:rsid w:val="00B90F73"/>
    <w:rsid w:val="00B93B59"/>
    <w:rsid w:val="00B9406A"/>
    <w:rsid w:val="00BA2280"/>
    <w:rsid w:val="00BA2A08"/>
    <w:rsid w:val="00BA56D2"/>
    <w:rsid w:val="00BA76E0"/>
    <w:rsid w:val="00BB122E"/>
    <w:rsid w:val="00BB2A25"/>
    <w:rsid w:val="00BB51E9"/>
    <w:rsid w:val="00BC0FDC"/>
    <w:rsid w:val="00BC3053"/>
    <w:rsid w:val="00BC4D2E"/>
    <w:rsid w:val="00BC562D"/>
    <w:rsid w:val="00BD48AC"/>
    <w:rsid w:val="00BD5F1A"/>
    <w:rsid w:val="00BE1234"/>
    <w:rsid w:val="00BE2FA6"/>
    <w:rsid w:val="00BE333F"/>
    <w:rsid w:val="00BE7406"/>
    <w:rsid w:val="00BE7603"/>
    <w:rsid w:val="00BE787F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353A"/>
    <w:rsid w:val="00C3719D"/>
    <w:rsid w:val="00C54995"/>
    <w:rsid w:val="00C54D41"/>
    <w:rsid w:val="00C57F80"/>
    <w:rsid w:val="00C60783"/>
    <w:rsid w:val="00C62D45"/>
    <w:rsid w:val="00C64672"/>
    <w:rsid w:val="00C64C8A"/>
    <w:rsid w:val="00C650B4"/>
    <w:rsid w:val="00C70697"/>
    <w:rsid w:val="00C721DF"/>
    <w:rsid w:val="00C72EF4"/>
    <w:rsid w:val="00C75D2F"/>
    <w:rsid w:val="00C767BE"/>
    <w:rsid w:val="00C76E3C"/>
    <w:rsid w:val="00C81568"/>
    <w:rsid w:val="00C9027A"/>
    <w:rsid w:val="00C9068E"/>
    <w:rsid w:val="00C90D93"/>
    <w:rsid w:val="00C93C4B"/>
    <w:rsid w:val="00C944AB"/>
    <w:rsid w:val="00C95B40"/>
    <w:rsid w:val="00CA1ED8"/>
    <w:rsid w:val="00CA2417"/>
    <w:rsid w:val="00CA3013"/>
    <w:rsid w:val="00CB1F63"/>
    <w:rsid w:val="00CB20D8"/>
    <w:rsid w:val="00CB6A2D"/>
    <w:rsid w:val="00CB7170"/>
    <w:rsid w:val="00CC040E"/>
    <w:rsid w:val="00CC111F"/>
    <w:rsid w:val="00CC2011"/>
    <w:rsid w:val="00CC3EA0"/>
    <w:rsid w:val="00CC7B45"/>
    <w:rsid w:val="00CD01A5"/>
    <w:rsid w:val="00CD1188"/>
    <w:rsid w:val="00CD2A02"/>
    <w:rsid w:val="00CD2ED1"/>
    <w:rsid w:val="00CD337B"/>
    <w:rsid w:val="00CE0424"/>
    <w:rsid w:val="00CE6BC2"/>
    <w:rsid w:val="00CE7561"/>
    <w:rsid w:val="00CF1354"/>
    <w:rsid w:val="00CF3B1F"/>
    <w:rsid w:val="00CF3BF6"/>
    <w:rsid w:val="00CF625B"/>
    <w:rsid w:val="00CF687E"/>
    <w:rsid w:val="00D0349B"/>
    <w:rsid w:val="00D10249"/>
    <w:rsid w:val="00D10D8C"/>
    <w:rsid w:val="00D115C3"/>
    <w:rsid w:val="00D11897"/>
    <w:rsid w:val="00D13135"/>
    <w:rsid w:val="00D13E4E"/>
    <w:rsid w:val="00D174D2"/>
    <w:rsid w:val="00D239A7"/>
    <w:rsid w:val="00D23F47"/>
    <w:rsid w:val="00D36E71"/>
    <w:rsid w:val="00D37D87"/>
    <w:rsid w:val="00D40B33"/>
    <w:rsid w:val="00D4318F"/>
    <w:rsid w:val="00D438BF"/>
    <w:rsid w:val="00D440F8"/>
    <w:rsid w:val="00D47943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1C5"/>
    <w:rsid w:val="00D86CA3"/>
    <w:rsid w:val="00D871CE"/>
    <w:rsid w:val="00D9196D"/>
    <w:rsid w:val="00D92982"/>
    <w:rsid w:val="00DA2DFF"/>
    <w:rsid w:val="00DA305E"/>
    <w:rsid w:val="00DA5417"/>
    <w:rsid w:val="00DA56E8"/>
    <w:rsid w:val="00DB0A9F"/>
    <w:rsid w:val="00DB377D"/>
    <w:rsid w:val="00DC2D36"/>
    <w:rsid w:val="00DC53EF"/>
    <w:rsid w:val="00DE18DC"/>
    <w:rsid w:val="00DE5608"/>
    <w:rsid w:val="00DE58D0"/>
    <w:rsid w:val="00DE654F"/>
    <w:rsid w:val="00DF09D9"/>
    <w:rsid w:val="00DF0B6E"/>
    <w:rsid w:val="00DF15E0"/>
    <w:rsid w:val="00DF37A0"/>
    <w:rsid w:val="00E110E7"/>
    <w:rsid w:val="00E116C2"/>
    <w:rsid w:val="00E11B20"/>
    <w:rsid w:val="00E17FA2"/>
    <w:rsid w:val="00E22330"/>
    <w:rsid w:val="00E23F67"/>
    <w:rsid w:val="00E30B5A"/>
    <w:rsid w:val="00E3123D"/>
    <w:rsid w:val="00E31461"/>
    <w:rsid w:val="00E31D43"/>
    <w:rsid w:val="00E32608"/>
    <w:rsid w:val="00E32D5B"/>
    <w:rsid w:val="00E34188"/>
    <w:rsid w:val="00E34B6E"/>
    <w:rsid w:val="00E35559"/>
    <w:rsid w:val="00E35DE2"/>
    <w:rsid w:val="00E3723A"/>
    <w:rsid w:val="00E37860"/>
    <w:rsid w:val="00E417D6"/>
    <w:rsid w:val="00E42A22"/>
    <w:rsid w:val="00E446F1"/>
    <w:rsid w:val="00E46886"/>
    <w:rsid w:val="00E47AEF"/>
    <w:rsid w:val="00E47FA8"/>
    <w:rsid w:val="00E522AC"/>
    <w:rsid w:val="00E52A12"/>
    <w:rsid w:val="00E53B75"/>
    <w:rsid w:val="00E54E3B"/>
    <w:rsid w:val="00E5689D"/>
    <w:rsid w:val="00E57565"/>
    <w:rsid w:val="00E63838"/>
    <w:rsid w:val="00E64434"/>
    <w:rsid w:val="00E656AA"/>
    <w:rsid w:val="00E67C51"/>
    <w:rsid w:val="00E72EFC"/>
    <w:rsid w:val="00E758EC"/>
    <w:rsid w:val="00E8234C"/>
    <w:rsid w:val="00E83AA9"/>
    <w:rsid w:val="00E85928"/>
    <w:rsid w:val="00E87822"/>
    <w:rsid w:val="00E90395"/>
    <w:rsid w:val="00E9070D"/>
    <w:rsid w:val="00E90E49"/>
    <w:rsid w:val="00E917F9"/>
    <w:rsid w:val="00E92242"/>
    <w:rsid w:val="00E9291C"/>
    <w:rsid w:val="00E93FFE"/>
    <w:rsid w:val="00E94F8A"/>
    <w:rsid w:val="00EA74ED"/>
    <w:rsid w:val="00EA7A41"/>
    <w:rsid w:val="00EB077B"/>
    <w:rsid w:val="00EB44BB"/>
    <w:rsid w:val="00EB4EA2"/>
    <w:rsid w:val="00EC27C6"/>
    <w:rsid w:val="00EC4207"/>
    <w:rsid w:val="00EC5653"/>
    <w:rsid w:val="00EC5E92"/>
    <w:rsid w:val="00EC71CE"/>
    <w:rsid w:val="00ED1006"/>
    <w:rsid w:val="00ED5292"/>
    <w:rsid w:val="00EE1375"/>
    <w:rsid w:val="00EE59C8"/>
    <w:rsid w:val="00EE6C0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2E8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00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88B"/>
    <w:rsid w:val="00F74BB9"/>
    <w:rsid w:val="00F750FB"/>
    <w:rsid w:val="00F75582"/>
    <w:rsid w:val="00F76EFA"/>
    <w:rsid w:val="00F804BE"/>
    <w:rsid w:val="00F817CE"/>
    <w:rsid w:val="00F8456C"/>
    <w:rsid w:val="00F859D8"/>
    <w:rsid w:val="00F868F5"/>
    <w:rsid w:val="00F87240"/>
    <w:rsid w:val="00F9056A"/>
    <w:rsid w:val="00F90F8D"/>
    <w:rsid w:val="00F9203E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295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5459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A74E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806E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06E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806E01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806E01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806E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06E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06E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06E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06E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74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74ED"/>
  </w:style>
  <w:style w:type="paragraph" w:styleId="TOC8">
    <w:name w:val="toc 8"/>
    <w:basedOn w:val="TOC1"/>
    <w:semiHidden/>
    <w:rsid w:val="00806E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06E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806E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06E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06E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06E01"/>
    <w:pPr>
      <w:ind w:left="1418" w:hanging="1418"/>
    </w:pPr>
  </w:style>
  <w:style w:type="paragraph" w:styleId="TOC3">
    <w:name w:val="toc 3"/>
    <w:basedOn w:val="TOC2"/>
    <w:semiHidden/>
    <w:rsid w:val="00806E01"/>
    <w:pPr>
      <w:ind w:left="1134" w:hanging="1134"/>
    </w:pPr>
  </w:style>
  <w:style w:type="paragraph" w:styleId="TOC2">
    <w:name w:val="toc 2"/>
    <w:basedOn w:val="TOC1"/>
    <w:semiHidden/>
    <w:rsid w:val="00806E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06E01"/>
    <w:pPr>
      <w:ind w:left="284"/>
    </w:pPr>
  </w:style>
  <w:style w:type="paragraph" w:styleId="Index1">
    <w:name w:val="index 1"/>
    <w:basedOn w:val="Normal"/>
    <w:semiHidden/>
    <w:rsid w:val="00806E01"/>
    <w:pPr>
      <w:keepLines/>
      <w:spacing w:after="0"/>
    </w:pPr>
  </w:style>
  <w:style w:type="paragraph" w:styleId="DocumentMap">
    <w:name w:val="Document Map"/>
    <w:basedOn w:val="Normal"/>
    <w:semiHidden/>
    <w:rsid w:val="00806E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06E01"/>
    <w:pPr>
      <w:ind w:left="851"/>
    </w:pPr>
  </w:style>
  <w:style w:type="paragraph" w:styleId="ListNumber">
    <w:name w:val="List Number"/>
    <w:basedOn w:val="List"/>
    <w:rsid w:val="00806E01"/>
  </w:style>
  <w:style w:type="paragraph" w:styleId="List">
    <w:name w:val="List"/>
    <w:basedOn w:val="Normal"/>
    <w:rsid w:val="00806E01"/>
    <w:pPr>
      <w:ind w:left="568" w:hanging="284"/>
    </w:pPr>
  </w:style>
  <w:style w:type="paragraph" w:styleId="Header">
    <w:name w:val="header"/>
    <w:rsid w:val="00806E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06E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06E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806E01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806E01"/>
    <w:pPr>
      <w:ind w:left="1418" w:hanging="1418"/>
    </w:pPr>
  </w:style>
  <w:style w:type="paragraph" w:styleId="TOC6">
    <w:name w:val="toc 6"/>
    <w:basedOn w:val="TOC5"/>
    <w:next w:val="Normal"/>
    <w:semiHidden/>
    <w:rsid w:val="00806E01"/>
    <w:pPr>
      <w:ind w:left="1985" w:hanging="1985"/>
    </w:pPr>
  </w:style>
  <w:style w:type="paragraph" w:styleId="TOC7">
    <w:name w:val="toc 7"/>
    <w:basedOn w:val="TOC6"/>
    <w:next w:val="Normal"/>
    <w:semiHidden/>
    <w:rsid w:val="00806E01"/>
    <w:pPr>
      <w:ind w:left="2268" w:hanging="2268"/>
    </w:pPr>
  </w:style>
  <w:style w:type="paragraph" w:styleId="ListBullet2">
    <w:name w:val="List Bullet 2"/>
    <w:basedOn w:val="ListBullet"/>
    <w:rsid w:val="00806E01"/>
    <w:pPr>
      <w:numPr>
        <w:numId w:val="6"/>
      </w:numPr>
    </w:pPr>
  </w:style>
  <w:style w:type="paragraph" w:styleId="ListBullet">
    <w:name w:val="List Bullet"/>
    <w:basedOn w:val="BodyText"/>
    <w:rsid w:val="00806E01"/>
    <w:pPr>
      <w:numPr>
        <w:numId w:val="5"/>
      </w:numPr>
    </w:pPr>
  </w:style>
  <w:style w:type="paragraph" w:styleId="ListBullet3">
    <w:name w:val="List Bullet 3"/>
    <w:basedOn w:val="ListBullet2"/>
    <w:rsid w:val="00806E01"/>
    <w:pPr>
      <w:numPr>
        <w:numId w:val="7"/>
      </w:numPr>
    </w:pPr>
  </w:style>
  <w:style w:type="paragraph" w:customStyle="1" w:styleId="EQ">
    <w:name w:val="EQ"/>
    <w:basedOn w:val="Normal"/>
    <w:next w:val="Normal"/>
    <w:rsid w:val="00806E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806E01"/>
    <w:pPr>
      <w:ind w:left="851"/>
    </w:pPr>
  </w:style>
  <w:style w:type="paragraph" w:styleId="List3">
    <w:name w:val="List 3"/>
    <w:basedOn w:val="List2"/>
    <w:rsid w:val="00806E01"/>
    <w:pPr>
      <w:ind w:left="1135"/>
    </w:pPr>
  </w:style>
  <w:style w:type="paragraph" w:styleId="List4">
    <w:name w:val="List 4"/>
    <w:basedOn w:val="List3"/>
    <w:rsid w:val="00806E01"/>
    <w:pPr>
      <w:ind w:left="1418"/>
    </w:pPr>
  </w:style>
  <w:style w:type="paragraph" w:styleId="List5">
    <w:name w:val="List 5"/>
    <w:basedOn w:val="List4"/>
    <w:rsid w:val="00806E01"/>
    <w:pPr>
      <w:ind w:left="1702"/>
    </w:pPr>
  </w:style>
  <w:style w:type="paragraph" w:customStyle="1" w:styleId="EditorsNote">
    <w:name w:val="Editor's Note"/>
    <w:basedOn w:val="Normal"/>
    <w:rsid w:val="00806E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806E01"/>
    <w:pPr>
      <w:numPr>
        <w:numId w:val="8"/>
      </w:numPr>
    </w:pPr>
  </w:style>
  <w:style w:type="paragraph" w:styleId="ListBullet5">
    <w:name w:val="List Bullet 5"/>
    <w:basedOn w:val="ListBullet4"/>
    <w:rsid w:val="00806E01"/>
    <w:pPr>
      <w:numPr>
        <w:numId w:val="4"/>
      </w:numPr>
    </w:pPr>
  </w:style>
  <w:style w:type="paragraph" w:styleId="Footer">
    <w:name w:val="footer"/>
    <w:basedOn w:val="Header"/>
    <w:semiHidden/>
    <w:rsid w:val="00806E01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806E01"/>
    <w:pPr>
      <w:numPr>
        <w:numId w:val="2"/>
      </w:numPr>
    </w:pPr>
  </w:style>
  <w:style w:type="paragraph" w:styleId="BalloonText">
    <w:name w:val="Balloon Text"/>
    <w:basedOn w:val="Normal"/>
    <w:semiHidden/>
    <w:rsid w:val="00806E0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06E01"/>
  </w:style>
  <w:style w:type="paragraph" w:styleId="BodyText">
    <w:name w:val="Body Text"/>
    <w:basedOn w:val="Normal"/>
    <w:link w:val="BodyTextChar"/>
    <w:qFormat/>
    <w:rsid w:val="00806E01"/>
  </w:style>
  <w:style w:type="character" w:styleId="Hyperlink">
    <w:name w:val="Hyperlink"/>
    <w:uiPriority w:val="99"/>
    <w:rsid w:val="00806E01"/>
    <w:rPr>
      <w:color w:val="0000FF"/>
      <w:u w:val="single"/>
      <w:lang w:val="en-GB"/>
    </w:rPr>
  </w:style>
  <w:style w:type="character" w:styleId="FollowedHyperlink">
    <w:name w:val="FollowedHyperlink"/>
    <w:semiHidden/>
    <w:rsid w:val="00806E01"/>
    <w:rPr>
      <w:color w:val="FF0000"/>
      <w:u w:val="single"/>
    </w:rPr>
  </w:style>
  <w:style w:type="character" w:styleId="CommentReference">
    <w:name w:val="annotation reference"/>
    <w:semiHidden/>
    <w:rsid w:val="00806E01"/>
    <w:rPr>
      <w:sz w:val="16"/>
      <w:szCs w:val="16"/>
    </w:rPr>
  </w:style>
  <w:style w:type="paragraph" w:styleId="CommentText">
    <w:name w:val="annotation text"/>
    <w:basedOn w:val="Normal"/>
    <w:semiHidden/>
    <w:rsid w:val="00806E01"/>
  </w:style>
  <w:style w:type="paragraph" w:styleId="CommentSubject">
    <w:name w:val="annotation subject"/>
    <w:basedOn w:val="CommentText"/>
    <w:next w:val="CommentText"/>
    <w:semiHidden/>
    <w:rsid w:val="00806E01"/>
    <w:rPr>
      <w:b/>
      <w:bCs/>
    </w:rPr>
  </w:style>
  <w:style w:type="character" w:customStyle="1" w:styleId="Heading1Char">
    <w:name w:val="Heading 1 Char"/>
    <w:link w:val="Heading1"/>
    <w:rsid w:val="00806E01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806E01"/>
    <w:pPr>
      <w:spacing w:after="180"/>
    </w:pPr>
  </w:style>
  <w:style w:type="paragraph" w:customStyle="1" w:styleId="B2">
    <w:name w:val="B2"/>
    <w:basedOn w:val="List2"/>
    <w:rsid w:val="00806E01"/>
    <w:pPr>
      <w:spacing w:after="180"/>
    </w:pPr>
  </w:style>
  <w:style w:type="paragraph" w:customStyle="1" w:styleId="B3">
    <w:name w:val="B3"/>
    <w:basedOn w:val="List3"/>
    <w:rsid w:val="00806E01"/>
    <w:pPr>
      <w:spacing w:after="180"/>
    </w:pPr>
  </w:style>
  <w:style w:type="paragraph" w:customStyle="1" w:styleId="B4">
    <w:name w:val="B4"/>
    <w:basedOn w:val="List4"/>
    <w:rsid w:val="00806E01"/>
    <w:pPr>
      <w:spacing w:after="180"/>
    </w:pPr>
  </w:style>
  <w:style w:type="paragraph" w:customStyle="1" w:styleId="Proposal">
    <w:name w:val="Proposal"/>
    <w:basedOn w:val="Normal"/>
    <w:qFormat/>
    <w:rsid w:val="00806E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06E01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806E01"/>
    <w:pPr>
      <w:spacing w:after="180"/>
    </w:pPr>
  </w:style>
  <w:style w:type="paragraph" w:customStyle="1" w:styleId="EX">
    <w:name w:val="EX"/>
    <w:basedOn w:val="Normal"/>
    <w:rsid w:val="00806E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806E01"/>
    <w:pPr>
      <w:spacing w:after="0"/>
    </w:pPr>
  </w:style>
  <w:style w:type="paragraph" w:customStyle="1" w:styleId="TAL">
    <w:name w:val="TAL"/>
    <w:basedOn w:val="Normal"/>
    <w:rsid w:val="00806E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806E01"/>
    <w:pPr>
      <w:jc w:val="center"/>
    </w:pPr>
  </w:style>
  <w:style w:type="paragraph" w:customStyle="1" w:styleId="TAH">
    <w:name w:val="TAH"/>
    <w:basedOn w:val="TAC"/>
    <w:rsid w:val="00806E01"/>
    <w:rPr>
      <w:b/>
    </w:rPr>
  </w:style>
  <w:style w:type="paragraph" w:customStyle="1" w:styleId="TAN">
    <w:name w:val="TAN"/>
    <w:basedOn w:val="TAL"/>
    <w:rsid w:val="00806E01"/>
    <w:pPr>
      <w:ind w:left="851" w:hanging="851"/>
    </w:pPr>
  </w:style>
  <w:style w:type="paragraph" w:customStyle="1" w:styleId="TAR">
    <w:name w:val="TAR"/>
    <w:basedOn w:val="TAL"/>
    <w:rsid w:val="00806E01"/>
    <w:pPr>
      <w:jc w:val="right"/>
    </w:pPr>
  </w:style>
  <w:style w:type="paragraph" w:customStyle="1" w:styleId="TH">
    <w:name w:val="TH"/>
    <w:basedOn w:val="Normal"/>
    <w:rsid w:val="00806E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806E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06E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06E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06E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06E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06E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06E01"/>
  </w:style>
  <w:style w:type="paragraph" w:customStyle="1" w:styleId="ZH">
    <w:name w:val="ZH"/>
    <w:rsid w:val="00806E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06E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06E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06E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06E01"/>
    <w:pPr>
      <w:framePr w:wrap="notBeside" w:y="16161"/>
    </w:pPr>
  </w:style>
  <w:style w:type="paragraph" w:customStyle="1" w:styleId="FP">
    <w:name w:val="FP"/>
    <w:basedOn w:val="Normal"/>
    <w:rsid w:val="00806E01"/>
    <w:pPr>
      <w:spacing w:after="0"/>
    </w:pPr>
  </w:style>
  <w:style w:type="paragraph" w:customStyle="1" w:styleId="Observation">
    <w:name w:val="Observation"/>
    <w:basedOn w:val="Proposal"/>
    <w:qFormat/>
    <w:rsid w:val="00806E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06E01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806E01"/>
    <w:pPr>
      <w:ind w:left="800" w:hanging="200"/>
    </w:pPr>
  </w:style>
  <w:style w:type="table" w:styleId="TableGrid">
    <w:name w:val="Table Grid"/>
    <w:basedOn w:val="TableNormal"/>
    <w:rsid w:val="00CB6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BA0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EE6C0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9C5D20"/>
    <w:rPr>
      <w:color w:val="808080"/>
    </w:rPr>
  </w:style>
  <w:style w:type="paragraph" w:styleId="Revision">
    <w:name w:val="Revision"/>
    <w:hidden/>
    <w:uiPriority w:val="99"/>
    <w:semiHidden/>
    <w:rsid w:val="00027F77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1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54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6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54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413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9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9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261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4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47304-1F91-452D-A1B1-4FBFDF66B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2016-10-01T05:27:00Z</dcterms:created>
  <dcterms:modified xsi:type="dcterms:W3CDTF">2016-10-01T05:27:00Z</dcterms:modified>
</cp:coreProperties>
</file>